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BB1" w:rsidRDefault="00CE4BB1" w:rsidP="00CE4BB1">
      <w:pPr>
        <w:kinsoku w:val="0"/>
        <w:overflowPunct w:val="0"/>
        <w:autoSpaceDE/>
        <w:autoSpaceDN/>
        <w:adjustRightInd/>
        <w:spacing w:before="18"/>
        <w:textAlignment w:val="baseline"/>
        <w:rPr>
          <w:sz w:val="24"/>
          <w:szCs w:val="24"/>
        </w:rPr>
      </w:pPr>
    </w:p>
    <w:p w:rsidR="00CE4BB1" w:rsidRDefault="00CE4BB1" w:rsidP="00CE4BB1">
      <w:pPr>
        <w:kinsoku w:val="0"/>
        <w:overflowPunct w:val="0"/>
        <w:autoSpaceDE/>
        <w:autoSpaceDN/>
        <w:adjustRightInd/>
        <w:spacing w:before="18"/>
        <w:textAlignment w:val="baseline"/>
        <w:rPr>
          <w:sz w:val="24"/>
          <w:szCs w:val="24"/>
        </w:rPr>
      </w:pPr>
    </w:p>
    <w:p w:rsidR="00CE4BB1" w:rsidRDefault="00CE4BB1" w:rsidP="00CE4BB1">
      <w:pPr>
        <w:kinsoku w:val="0"/>
        <w:overflowPunct w:val="0"/>
        <w:autoSpaceDE/>
        <w:autoSpaceDN/>
        <w:adjustRightInd/>
        <w:spacing w:before="18"/>
        <w:textAlignment w:val="baseline"/>
        <w:rPr>
          <w:sz w:val="24"/>
          <w:szCs w:val="24"/>
        </w:rPr>
      </w:pPr>
    </w:p>
    <w:p w:rsidR="00CE4BB1" w:rsidRDefault="00CE4BB1" w:rsidP="00CE4BB1">
      <w:pPr>
        <w:kinsoku w:val="0"/>
        <w:overflowPunct w:val="0"/>
        <w:autoSpaceDE/>
        <w:autoSpaceDN/>
        <w:adjustRightInd/>
        <w:spacing w:before="18"/>
        <w:textAlignment w:val="baseline"/>
        <w:rPr>
          <w:sz w:val="24"/>
          <w:szCs w:val="24"/>
        </w:rPr>
      </w:pPr>
    </w:p>
    <w:p w:rsidR="00CE4BB1" w:rsidRDefault="00B154F1" w:rsidP="00CE4BB1">
      <w:pPr>
        <w:kinsoku w:val="0"/>
        <w:overflowPunct w:val="0"/>
        <w:autoSpaceDE/>
        <w:autoSpaceDN/>
        <w:adjustRightInd/>
        <w:spacing w:before="18"/>
        <w:textAlignment w:val="baseline"/>
        <w:rPr>
          <w:sz w:val="24"/>
          <w:szCs w:val="24"/>
        </w:rPr>
      </w:pPr>
      <w:r>
        <w:rPr>
          <w:noProof/>
        </w:rPr>
        <w:drawing>
          <wp:anchor distT="0" distB="0" distL="114300" distR="114300" simplePos="0" relativeHeight="251666432" behindDoc="0" locked="0" layoutInCell="1" allowOverlap="1">
            <wp:simplePos x="0" y="0"/>
            <wp:positionH relativeFrom="column">
              <wp:posOffset>2092325</wp:posOffset>
            </wp:positionH>
            <wp:positionV relativeFrom="paragraph">
              <wp:posOffset>149225</wp:posOffset>
            </wp:positionV>
            <wp:extent cx="2457450" cy="2409190"/>
            <wp:effectExtent l="0" t="0" r="0" b="0"/>
            <wp:wrapTight wrapText="bothSides">
              <wp:wrapPolygon edited="0">
                <wp:start x="3349" y="0"/>
                <wp:lineTo x="670" y="2733"/>
                <wp:lineTo x="2009" y="5465"/>
                <wp:lineTo x="2009" y="8198"/>
                <wp:lineTo x="1005" y="9394"/>
                <wp:lineTo x="837" y="20837"/>
                <wp:lineTo x="21433" y="20837"/>
                <wp:lineTo x="21433" y="9394"/>
                <wp:lineTo x="20428" y="8198"/>
                <wp:lineTo x="20428" y="5465"/>
                <wp:lineTo x="21433" y="3074"/>
                <wp:lineTo x="21433" y="2391"/>
                <wp:lineTo x="19256" y="0"/>
                <wp:lineTo x="3349" y="0"/>
              </wp:wrapPolygon>
            </wp:wrapTight>
            <wp:docPr id="7" name="Obrázek 1" descr="logodrah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draho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0" cy="2409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4BB1" w:rsidRDefault="00CE4BB1" w:rsidP="00CE4BB1">
      <w:pPr>
        <w:kinsoku w:val="0"/>
        <w:overflowPunct w:val="0"/>
        <w:autoSpaceDE/>
        <w:autoSpaceDN/>
        <w:adjustRightInd/>
        <w:spacing w:before="18"/>
        <w:textAlignment w:val="baseline"/>
        <w:rPr>
          <w:sz w:val="24"/>
          <w:szCs w:val="24"/>
        </w:rPr>
      </w:pPr>
    </w:p>
    <w:p w:rsidR="00CE4BB1" w:rsidRDefault="00CE4BB1" w:rsidP="00CE4BB1">
      <w:pPr>
        <w:kinsoku w:val="0"/>
        <w:overflowPunct w:val="0"/>
        <w:autoSpaceDE/>
        <w:autoSpaceDN/>
        <w:adjustRightInd/>
        <w:spacing w:before="18"/>
        <w:textAlignment w:val="baseline"/>
        <w:rPr>
          <w:sz w:val="24"/>
          <w:szCs w:val="24"/>
        </w:rPr>
      </w:pPr>
    </w:p>
    <w:p w:rsidR="00CE4BB1" w:rsidRDefault="00CE4BB1" w:rsidP="00CE4BB1">
      <w:pPr>
        <w:kinsoku w:val="0"/>
        <w:overflowPunct w:val="0"/>
        <w:autoSpaceDE/>
        <w:autoSpaceDN/>
        <w:adjustRightInd/>
        <w:spacing w:before="18"/>
        <w:textAlignment w:val="baseline"/>
        <w:rPr>
          <w:sz w:val="24"/>
          <w:szCs w:val="24"/>
        </w:rPr>
      </w:pPr>
    </w:p>
    <w:p w:rsidR="00CE4BB1" w:rsidRDefault="00CE4BB1" w:rsidP="00CE4BB1">
      <w:pPr>
        <w:kinsoku w:val="0"/>
        <w:overflowPunct w:val="0"/>
        <w:autoSpaceDE/>
        <w:autoSpaceDN/>
        <w:adjustRightInd/>
        <w:spacing w:before="18"/>
        <w:textAlignment w:val="baseline"/>
        <w:rPr>
          <w:sz w:val="24"/>
          <w:szCs w:val="24"/>
        </w:rPr>
      </w:pPr>
    </w:p>
    <w:p w:rsidR="00CE4BB1" w:rsidRDefault="00CE4BB1" w:rsidP="00CE4BB1">
      <w:pPr>
        <w:kinsoku w:val="0"/>
        <w:overflowPunct w:val="0"/>
        <w:autoSpaceDE/>
        <w:autoSpaceDN/>
        <w:adjustRightInd/>
        <w:spacing w:before="18"/>
        <w:textAlignment w:val="baseline"/>
        <w:rPr>
          <w:sz w:val="24"/>
          <w:szCs w:val="24"/>
        </w:rPr>
      </w:pPr>
    </w:p>
    <w:p w:rsidR="00CE4BB1" w:rsidRDefault="00CE4BB1" w:rsidP="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r>
        <w:rPr>
          <w:sz w:val="24"/>
          <w:szCs w:val="24"/>
        </w:rPr>
        <w:tab/>
      </w:r>
      <w:r>
        <w:rPr>
          <w:sz w:val="24"/>
          <w:szCs w:val="24"/>
        </w:rPr>
        <w:tab/>
      </w: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B154F1">
      <w:pPr>
        <w:kinsoku w:val="0"/>
        <w:overflowPunct w:val="0"/>
        <w:autoSpaceDE/>
        <w:autoSpaceDN/>
        <w:adjustRightInd/>
        <w:spacing w:before="18"/>
        <w:textAlignment w:val="baseline"/>
        <w:rPr>
          <w:sz w:val="24"/>
          <w:szCs w:val="24"/>
        </w:rPr>
      </w:pPr>
      <w:r>
        <w:rPr>
          <w:noProof/>
        </w:rPr>
        <mc:AlternateContent>
          <mc:Choice Requires="wps">
            <w:drawing>
              <wp:anchor distT="0" distB="0" distL="0" distR="0" simplePos="0" relativeHeight="251659264" behindDoc="0" locked="0" layoutInCell="0" allowOverlap="1">
                <wp:simplePos x="0" y="0"/>
                <wp:positionH relativeFrom="page">
                  <wp:posOffset>2028825</wp:posOffset>
                </wp:positionH>
                <wp:positionV relativeFrom="page">
                  <wp:posOffset>5210175</wp:posOffset>
                </wp:positionV>
                <wp:extent cx="4963160" cy="4488815"/>
                <wp:effectExtent l="0" t="0" r="0" b="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160" cy="448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859" w:rsidRPr="00CE4BB1" w:rsidRDefault="00131859" w:rsidP="00CE4BB1">
                            <w:pPr>
                              <w:kinsoku w:val="0"/>
                              <w:overflowPunct w:val="0"/>
                              <w:autoSpaceDE/>
                              <w:autoSpaceDN/>
                              <w:adjustRightInd/>
                              <w:spacing w:before="65" w:line="564" w:lineRule="exact"/>
                              <w:textAlignment w:val="baseline"/>
                              <w:rPr>
                                <w:b/>
                                <w:bCs/>
                                <w:color w:val="FF0000"/>
                                <w:spacing w:val="3"/>
                                <w:w w:val="95"/>
                                <w:sz w:val="56"/>
                                <w:szCs w:val="56"/>
                              </w:rPr>
                            </w:pPr>
                            <w:r w:rsidRPr="00CE4BB1">
                              <w:rPr>
                                <w:b/>
                                <w:bCs/>
                                <w:color w:val="FF0000"/>
                                <w:spacing w:val="3"/>
                                <w:w w:val="95"/>
                                <w:sz w:val="56"/>
                                <w:szCs w:val="56"/>
                              </w:rPr>
                              <w:t>Provozní řád tělocvičny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9.75pt;margin-top:410.25pt;width:390.8pt;height:353.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" o:allowincell="f" stroked="f">
                <v:textbox inset="0,0,0,0">
                  <w:txbxContent>
                    <w:p w:rsidR="00131859" w:rsidRPr="00CE4BB1" w:rsidRDefault="00131859" w:rsidP="00CE4BB1">
                      <w:pPr>
                        <w:kinsoku w:val="0"/>
                        <w:overflowPunct w:val="0"/>
                        <w:autoSpaceDE/>
                        <w:autoSpaceDN/>
                        <w:adjustRightInd/>
                        <w:spacing w:before="65" w:line="564" w:lineRule="exact"/>
                        <w:textAlignment w:val="baseline"/>
                        <w:rPr>
                          <w:b/>
                          <w:bCs/>
                          <w:color w:val="FF0000"/>
                          <w:spacing w:val="3"/>
                          <w:w w:val="95"/>
                          <w:sz w:val="56"/>
                          <w:szCs w:val="56"/>
                        </w:rPr>
                      </w:pPr>
                      <w:r w:rsidRPr="00CE4BB1">
                        <w:rPr>
                          <w:b/>
                          <w:bCs/>
                          <w:color w:val="FF0000"/>
                          <w:spacing w:val="3"/>
                          <w:w w:val="95"/>
                          <w:sz w:val="56"/>
                          <w:szCs w:val="56"/>
                        </w:rPr>
                        <w:t>Provozní řád tělocvičny</w:t>
                      </w:r>
                    </w:p>
                  </w:txbxContent>
                </v:textbox>
                <w10:wrap type="square" anchorx="page" anchory="page"/>
              </v:shape>
            </w:pict>
          </mc:Fallback>
        </mc:AlternateContent>
      </w: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rsidP="00CE4BB1">
      <w:pPr>
        <w:kinsoku w:val="0"/>
        <w:overflowPunct w:val="0"/>
        <w:autoSpaceDE/>
        <w:autoSpaceDN/>
        <w:adjustRightInd/>
        <w:spacing w:before="18"/>
        <w:jc w:val="both"/>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p w:rsidR="00CE4BB1" w:rsidRDefault="00CE4BB1">
      <w:pPr>
        <w:kinsoku w:val="0"/>
        <w:overflowPunct w:val="0"/>
        <w:autoSpaceDE/>
        <w:autoSpaceDN/>
        <w:adjustRightInd/>
        <w:spacing w:before="18"/>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8851"/>
        <w:gridCol w:w="2064"/>
      </w:tblGrid>
      <w:tr w:rsidR="00CE4BB1">
        <w:tblPrEx>
          <w:tblCellMar>
            <w:top w:w="0" w:type="dxa"/>
            <w:left w:w="0" w:type="dxa"/>
            <w:bottom w:w="0" w:type="dxa"/>
            <w:right w:w="0" w:type="dxa"/>
          </w:tblCellMar>
        </w:tblPrEx>
        <w:trPr>
          <w:trHeight w:hRule="exact" w:val="539"/>
        </w:trPr>
        <w:tc>
          <w:tcPr>
            <w:tcW w:w="8851" w:type="dxa"/>
            <w:tcBorders>
              <w:top w:val="nil"/>
              <w:left w:val="nil"/>
              <w:bottom w:val="nil"/>
              <w:right w:val="nil"/>
            </w:tcBorders>
            <w:vAlign w:val="bottom"/>
          </w:tcPr>
          <w:p w:rsidR="00CE4BB1" w:rsidRDefault="00CE4BB1">
            <w:pPr>
              <w:kinsoku w:val="0"/>
              <w:overflowPunct w:val="0"/>
              <w:autoSpaceDE/>
              <w:autoSpaceDN/>
              <w:adjustRightInd/>
              <w:spacing w:before="314" w:line="216" w:lineRule="exact"/>
              <w:ind w:right="5707"/>
              <w:jc w:val="right"/>
              <w:textAlignment w:val="baseline"/>
              <w:rPr>
                <w:color w:val="00AFEF"/>
                <w:sz w:val="23"/>
                <w:szCs w:val="23"/>
              </w:rPr>
            </w:pPr>
          </w:p>
        </w:tc>
        <w:tc>
          <w:tcPr>
            <w:tcW w:w="2064" w:type="dxa"/>
            <w:tcBorders>
              <w:top w:val="nil"/>
              <w:left w:val="nil"/>
              <w:bottom w:val="nil"/>
              <w:right w:val="nil"/>
            </w:tcBorders>
          </w:tcPr>
          <w:p w:rsidR="00CE4BB1" w:rsidRDefault="00CE4BB1">
            <w:pPr>
              <w:kinsoku w:val="0"/>
              <w:overflowPunct w:val="0"/>
              <w:autoSpaceDE/>
              <w:autoSpaceDN/>
              <w:adjustRightInd/>
              <w:spacing w:before="2" w:after="13"/>
              <w:ind w:right="130"/>
              <w:textAlignment w:val="baseline"/>
              <w:rPr>
                <w:sz w:val="24"/>
                <w:szCs w:val="24"/>
              </w:rPr>
            </w:pPr>
          </w:p>
        </w:tc>
      </w:tr>
    </w:tbl>
    <w:p w:rsidR="00CE4BB1" w:rsidRDefault="00CE4BB1">
      <w:pPr>
        <w:kinsoku w:val="0"/>
        <w:overflowPunct w:val="0"/>
        <w:autoSpaceDE/>
        <w:autoSpaceDN/>
        <w:adjustRightInd/>
        <w:spacing w:after="52" w:line="20" w:lineRule="exact"/>
        <w:textAlignment w:val="baseline"/>
        <w:rPr>
          <w:sz w:val="24"/>
          <w:szCs w:val="24"/>
        </w:rPr>
      </w:pPr>
    </w:p>
    <w:p w:rsidR="00776C0F" w:rsidRDefault="00776C0F">
      <w:pPr>
        <w:kinsoku w:val="0"/>
        <w:overflowPunct w:val="0"/>
        <w:autoSpaceDE/>
        <w:autoSpaceDN/>
        <w:adjustRightInd/>
        <w:spacing w:before="817" w:line="352" w:lineRule="exact"/>
        <w:ind w:left="432"/>
        <w:jc w:val="both"/>
        <w:textAlignment w:val="baseline"/>
        <w:rPr>
          <w:color w:val="2E5395"/>
          <w:spacing w:val="-3"/>
          <w:sz w:val="31"/>
          <w:szCs w:val="31"/>
        </w:rPr>
      </w:pPr>
    </w:p>
    <w:p w:rsidR="00776C0F" w:rsidRDefault="00776C0F">
      <w:pPr>
        <w:kinsoku w:val="0"/>
        <w:overflowPunct w:val="0"/>
        <w:autoSpaceDE/>
        <w:autoSpaceDN/>
        <w:adjustRightInd/>
        <w:spacing w:before="817" w:line="352" w:lineRule="exact"/>
        <w:ind w:left="432"/>
        <w:jc w:val="both"/>
        <w:textAlignment w:val="baseline"/>
        <w:rPr>
          <w:color w:val="2E5395"/>
          <w:spacing w:val="-3"/>
          <w:sz w:val="31"/>
          <w:szCs w:val="31"/>
        </w:rPr>
      </w:pPr>
      <w:r>
        <w:rPr>
          <w:color w:val="2E5395"/>
          <w:spacing w:val="-3"/>
          <w:sz w:val="31"/>
          <w:szCs w:val="31"/>
        </w:rPr>
        <w:tab/>
      </w:r>
      <w:r>
        <w:rPr>
          <w:color w:val="2E5395"/>
          <w:spacing w:val="-3"/>
          <w:sz w:val="31"/>
          <w:szCs w:val="31"/>
        </w:rPr>
        <w:tab/>
      </w:r>
      <w:r>
        <w:rPr>
          <w:color w:val="2E5395"/>
          <w:spacing w:val="-3"/>
          <w:sz w:val="31"/>
          <w:szCs w:val="31"/>
        </w:rPr>
        <w:tab/>
      </w:r>
      <w:r>
        <w:rPr>
          <w:color w:val="2E5395"/>
          <w:spacing w:val="-3"/>
          <w:sz w:val="31"/>
          <w:szCs w:val="31"/>
        </w:rPr>
        <w:tab/>
      </w:r>
      <w:r>
        <w:rPr>
          <w:color w:val="2E5395"/>
          <w:spacing w:val="-3"/>
          <w:sz w:val="31"/>
          <w:szCs w:val="31"/>
        </w:rPr>
        <w:tab/>
      </w:r>
      <w:r>
        <w:rPr>
          <w:color w:val="2E5395"/>
          <w:spacing w:val="-3"/>
          <w:sz w:val="31"/>
          <w:szCs w:val="31"/>
        </w:rPr>
        <w:tab/>
      </w:r>
      <w:r>
        <w:rPr>
          <w:color w:val="2E5395"/>
          <w:spacing w:val="-3"/>
          <w:sz w:val="31"/>
          <w:szCs w:val="31"/>
        </w:rPr>
        <w:tab/>
      </w:r>
      <w:r>
        <w:rPr>
          <w:color w:val="2E5395"/>
          <w:spacing w:val="-3"/>
          <w:sz w:val="31"/>
          <w:szCs w:val="31"/>
        </w:rPr>
        <w:tab/>
      </w:r>
      <w:r>
        <w:rPr>
          <w:color w:val="2E5395"/>
          <w:spacing w:val="-3"/>
          <w:sz w:val="31"/>
          <w:szCs w:val="31"/>
        </w:rPr>
        <w:tab/>
      </w:r>
      <w:r>
        <w:rPr>
          <w:color w:val="2E5395"/>
          <w:spacing w:val="-3"/>
          <w:sz w:val="31"/>
          <w:szCs w:val="31"/>
        </w:rPr>
        <w:tab/>
      </w:r>
      <w:r>
        <w:rPr>
          <w:color w:val="2E5395"/>
          <w:spacing w:val="-3"/>
          <w:sz w:val="31"/>
          <w:szCs w:val="31"/>
        </w:rPr>
        <w:tab/>
      </w:r>
      <w:r>
        <w:rPr>
          <w:color w:val="2E5395"/>
          <w:spacing w:val="-3"/>
          <w:sz w:val="31"/>
          <w:szCs w:val="31"/>
        </w:rPr>
        <w:tab/>
      </w:r>
      <w:r>
        <w:rPr>
          <w:color w:val="2E5395"/>
          <w:spacing w:val="-3"/>
          <w:sz w:val="31"/>
          <w:szCs w:val="31"/>
        </w:rPr>
        <w:tab/>
      </w:r>
    </w:p>
    <w:p w:rsidR="00CE4BB1" w:rsidRDefault="00B154F1">
      <w:pPr>
        <w:kinsoku w:val="0"/>
        <w:overflowPunct w:val="0"/>
        <w:autoSpaceDE/>
        <w:autoSpaceDN/>
        <w:adjustRightInd/>
        <w:spacing w:before="817" w:line="352" w:lineRule="exact"/>
        <w:ind w:left="432"/>
        <w:jc w:val="both"/>
        <w:textAlignment w:val="baseline"/>
        <w:rPr>
          <w:color w:val="2E5395"/>
          <w:spacing w:val="-3"/>
          <w:sz w:val="31"/>
          <w:szCs w:val="31"/>
        </w:rPr>
      </w:pPr>
      <w:r>
        <w:rPr>
          <w:noProof/>
        </w:rPr>
        <mc:AlternateContent>
          <mc:Choice Requires="wps">
            <w:drawing>
              <wp:anchor distT="0" distB="0" distL="0" distR="0" simplePos="0" relativeHeight="251660288" behindDoc="0" locked="0" layoutInCell="0" allowOverlap="1">
                <wp:simplePos x="0" y="0"/>
                <wp:positionH relativeFrom="page">
                  <wp:posOffset>435610</wp:posOffset>
                </wp:positionH>
                <wp:positionV relativeFrom="page">
                  <wp:posOffset>658495</wp:posOffset>
                </wp:positionV>
                <wp:extent cx="6828155" cy="0"/>
                <wp:effectExtent l="0" t="0" r="0" b="0"/>
                <wp:wrapSquare wrapText="bothSides"/>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155" cy="0"/>
                        </a:xfrm>
                        <a:prstGeom prst="line">
                          <a:avLst/>
                        </a:prstGeom>
                        <a:noFill/>
                        <a:ln w="6350">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711D"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3pt,51.85pt" to="571.9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" o:allowincell="f" strokecolor="#00afef" strokeweight=".5pt">
                <w10:wrap type="square" anchorx="page" anchory="page"/>
              </v:line>
            </w:pict>
          </mc:Fallback>
        </mc:AlternateContent>
      </w:r>
      <w:r w:rsidR="00CE4BB1">
        <w:rPr>
          <w:color w:val="2E5395"/>
          <w:spacing w:val="-3"/>
          <w:sz w:val="31"/>
          <w:szCs w:val="31"/>
        </w:rPr>
        <w:t>Obsah</w:t>
      </w:r>
      <w:r w:rsidR="00776C0F">
        <w:rPr>
          <w:color w:val="2E5395"/>
          <w:spacing w:val="-3"/>
          <w:sz w:val="31"/>
          <w:szCs w:val="31"/>
        </w:rPr>
        <w:tab/>
      </w:r>
      <w:r w:rsidR="00776C0F">
        <w:rPr>
          <w:color w:val="2E5395"/>
          <w:spacing w:val="-3"/>
          <w:sz w:val="31"/>
          <w:szCs w:val="31"/>
        </w:rPr>
        <w:tab/>
      </w:r>
      <w:r w:rsidR="00776C0F">
        <w:rPr>
          <w:color w:val="2E5395"/>
          <w:spacing w:val="-3"/>
          <w:sz w:val="31"/>
          <w:szCs w:val="31"/>
        </w:rPr>
        <w:tab/>
      </w:r>
      <w:r w:rsidR="00776C0F">
        <w:rPr>
          <w:color w:val="2E5395"/>
          <w:spacing w:val="-3"/>
          <w:sz w:val="31"/>
          <w:szCs w:val="31"/>
        </w:rPr>
        <w:tab/>
      </w:r>
      <w:r w:rsidR="00776C0F">
        <w:rPr>
          <w:color w:val="2E5395"/>
          <w:spacing w:val="-3"/>
          <w:sz w:val="31"/>
          <w:szCs w:val="31"/>
        </w:rPr>
        <w:tab/>
      </w:r>
      <w:r w:rsidR="00776C0F">
        <w:rPr>
          <w:color w:val="2E5395"/>
          <w:spacing w:val="-3"/>
          <w:sz w:val="31"/>
          <w:szCs w:val="31"/>
        </w:rPr>
        <w:tab/>
      </w:r>
      <w:r w:rsidR="00776C0F">
        <w:rPr>
          <w:color w:val="2E5395"/>
          <w:spacing w:val="-3"/>
          <w:sz w:val="31"/>
          <w:szCs w:val="31"/>
        </w:rPr>
        <w:tab/>
      </w:r>
      <w:r w:rsidR="00776C0F">
        <w:rPr>
          <w:color w:val="2E5395"/>
          <w:spacing w:val="-3"/>
          <w:sz w:val="31"/>
          <w:szCs w:val="31"/>
        </w:rPr>
        <w:tab/>
      </w:r>
      <w:r w:rsidR="00776C0F">
        <w:rPr>
          <w:color w:val="2E5395"/>
          <w:spacing w:val="-3"/>
          <w:sz w:val="31"/>
          <w:szCs w:val="31"/>
        </w:rPr>
        <w:tab/>
      </w:r>
      <w:r w:rsidR="00776C0F">
        <w:rPr>
          <w:color w:val="2E5395"/>
          <w:spacing w:val="-3"/>
          <w:sz w:val="31"/>
          <w:szCs w:val="31"/>
        </w:rPr>
        <w:tab/>
      </w:r>
      <w:r w:rsidR="00776C0F">
        <w:rPr>
          <w:color w:val="2E5395"/>
          <w:spacing w:val="-3"/>
          <w:sz w:val="31"/>
          <w:szCs w:val="31"/>
        </w:rPr>
        <w:tab/>
      </w:r>
      <w:r w:rsidR="00776C0F">
        <w:rPr>
          <w:color w:val="2E5395"/>
          <w:spacing w:val="-3"/>
          <w:sz w:val="31"/>
          <w:szCs w:val="31"/>
        </w:rPr>
        <w:tab/>
      </w:r>
    </w:p>
    <w:p w:rsidR="00CE4BB1" w:rsidRDefault="00CE4BB1">
      <w:pPr>
        <w:tabs>
          <w:tab w:val="left" w:leader="dot" w:pos="10368"/>
        </w:tabs>
        <w:kinsoku w:val="0"/>
        <w:overflowPunct w:val="0"/>
        <w:autoSpaceDE/>
        <w:autoSpaceDN/>
        <w:adjustRightInd/>
        <w:spacing w:before="62" w:line="248" w:lineRule="exact"/>
        <w:ind w:left="432"/>
        <w:jc w:val="both"/>
        <w:textAlignment w:val="baseline"/>
        <w:rPr>
          <w:b/>
          <w:bCs/>
          <w:spacing w:val="3"/>
          <w:sz w:val="23"/>
          <w:szCs w:val="23"/>
        </w:rPr>
      </w:pPr>
      <w:r>
        <w:rPr>
          <w:b/>
          <w:bCs/>
          <w:spacing w:val="3"/>
          <w:sz w:val="23"/>
          <w:szCs w:val="23"/>
        </w:rPr>
        <w:t>1.1. Ú</w:t>
      </w:r>
      <w:r>
        <w:rPr>
          <w:b/>
          <w:bCs/>
          <w:spacing w:val="3"/>
          <w:sz w:val="18"/>
          <w:szCs w:val="18"/>
        </w:rPr>
        <w:t>VODNÍ USTANOVENÍ</w:t>
      </w:r>
      <w:r>
        <w:rPr>
          <w:b/>
          <w:bCs/>
          <w:spacing w:val="3"/>
          <w:sz w:val="18"/>
          <w:szCs w:val="18"/>
        </w:rPr>
        <w:tab/>
      </w:r>
      <w:r>
        <w:rPr>
          <w:b/>
          <w:bCs/>
          <w:spacing w:val="3"/>
          <w:sz w:val="23"/>
          <w:szCs w:val="23"/>
        </w:rPr>
        <w:t>3</w:t>
      </w:r>
    </w:p>
    <w:p w:rsidR="00CE4BB1" w:rsidRDefault="00CE4BB1">
      <w:pPr>
        <w:tabs>
          <w:tab w:val="left" w:leader="dot" w:pos="10368"/>
        </w:tabs>
        <w:kinsoku w:val="0"/>
        <w:overflowPunct w:val="0"/>
        <w:autoSpaceDE/>
        <w:autoSpaceDN/>
        <w:adjustRightInd/>
        <w:spacing w:before="40" w:line="248" w:lineRule="exact"/>
        <w:ind w:left="432"/>
        <w:jc w:val="both"/>
        <w:textAlignment w:val="baseline"/>
        <w:rPr>
          <w:b/>
          <w:bCs/>
          <w:spacing w:val="1"/>
          <w:sz w:val="23"/>
          <w:szCs w:val="23"/>
        </w:rPr>
      </w:pPr>
      <w:r>
        <w:rPr>
          <w:b/>
          <w:bCs/>
          <w:spacing w:val="1"/>
          <w:sz w:val="23"/>
          <w:szCs w:val="23"/>
        </w:rPr>
        <w:t>1.2. V</w:t>
      </w:r>
      <w:r>
        <w:rPr>
          <w:b/>
          <w:bCs/>
          <w:spacing w:val="1"/>
          <w:sz w:val="18"/>
          <w:szCs w:val="18"/>
        </w:rPr>
        <w:t xml:space="preserve">YUŽITÍ TĚLOCVIČNY </w:t>
      </w:r>
      <w:r>
        <w:rPr>
          <w:b/>
          <w:bCs/>
          <w:spacing w:val="1"/>
          <w:sz w:val="23"/>
          <w:szCs w:val="23"/>
        </w:rPr>
        <w:t xml:space="preserve">– </w:t>
      </w:r>
      <w:r>
        <w:rPr>
          <w:b/>
          <w:bCs/>
          <w:spacing w:val="1"/>
          <w:sz w:val="18"/>
          <w:szCs w:val="18"/>
        </w:rPr>
        <w:t>PROVOZNÍ REŽIM TĚLOCVIČNY</w:t>
      </w:r>
      <w:r>
        <w:rPr>
          <w:b/>
          <w:bCs/>
          <w:spacing w:val="1"/>
          <w:sz w:val="18"/>
          <w:szCs w:val="18"/>
        </w:rPr>
        <w:tab/>
      </w:r>
      <w:r>
        <w:rPr>
          <w:b/>
          <w:bCs/>
          <w:spacing w:val="1"/>
          <w:sz w:val="23"/>
          <w:szCs w:val="23"/>
        </w:rPr>
        <w:t>3</w:t>
      </w:r>
    </w:p>
    <w:p w:rsidR="00CE4BB1" w:rsidRDefault="00CE4BB1">
      <w:pPr>
        <w:tabs>
          <w:tab w:val="left" w:leader="dot" w:pos="10368"/>
        </w:tabs>
        <w:kinsoku w:val="0"/>
        <w:overflowPunct w:val="0"/>
        <w:autoSpaceDE/>
        <w:autoSpaceDN/>
        <w:adjustRightInd/>
        <w:spacing w:before="38" w:line="236" w:lineRule="exact"/>
        <w:ind w:left="432"/>
        <w:jc w:val="both"/>
        <w:textAlignment w:val="baseline"/>
        <w:rPr>
          <w:spacing w:val="1"/>
          <w:sz w:val="24"/>
          <w:szCs w:val="24"/>
        </w:rPr>
      </w:pPr>
      <w:r>
        <w:rPr>
          <w:spacing w:val="1"/>
          <w:sz w:val="24"/>
          <w:szCs w:val="24"/>
        </w:rPr>
        <w:t>1.2.1. S</w:t>
      </w:r>
      <w:r>
        <w:rPr>
          <w:spacing w:val="1"/>
          <w:sz w:val="18"/>
          <w:szCs w:val="18"/>
        </w:rPr>
        <w:t xml:space="preserve">PORTOVNÍ AKCE </w:t>
      </w:r>
      <w:r>
        <w:rPr>
          <w:spacing w:val="1"/>
          <w:sz w:val="24"/>
          <w:szCs w:val="24"/>
        </w:rPr>
        <w:t>(</w:t>
      </w:r>
      <w:r>
        <w:rPr>
          <w:spacing w:val="1"/>
          <w:sz w:val="18"/>
          <w:szCs w:val="18"/>
        </w:rPr>
        <w:t>TURNAJE</w:t>
      </w:r>
      <w:r>
        <w:rPr>
          <w:spacing w:val="1"/>
          <w:sz w:val="24"/>
          <w:szCs w:val="24"/>
        </w:rPr>
        <w:t xml:space="preserve">, </w:t>
      </w:r>
      <w:r>
        <w:rPr>
          <w:spacing w:val="1"/>
          <w:sz w:val="18"/>
          <w:szCs w:val="18"/>
        </w:rPr>
        <w:t>SPORTOVNÍ AKCE</w:t>
      </w:r>
      <w:r>
        <w:rPr>
          <w:spacing w:val="1"/>
          <w:sz w:val="24"/>
          <w:szCs w:val="24"/>
        </w:rPr>
        <w:t xml:space="preserve">, </w:t>
      </w:r>
      <w:r>
        <w:rPr>
          <w:spacing w:val="1"/>
          <w:sz w:val="18"/>
          <w:szCs w:val="18"/>
        </w:rPr>
        <w:t>APOD</w:t>
      </w:r>
      <w:r>
        <w:rPr>
          <w:spacing w:val="1"/>
          <w:sz w:val="24"/>
          <w:szCs w:val="24"/>
        </w:rPr>
        <w:t>.)</w:t>
      </w:r>
      <w:r>
        <w:rPr>
          <w:spacing w:val="1"/>
          <w:sz w:val="24"/>
          <w:szCs w:val="24"/>
        </w:rPr>
        <w:tab/>
        <w:t>3</w:t>
      </w:r>
    </w:p>
    <w:p w:rsidR="00CE4BB1" w:rsidRDefault="00CE4BB1">
      <w:pPr>
        <w:tabs>
          <w:tab w:val="left" w:leader="dot" w:pos="10368"/>
        </w:tabs>
        <w:kinsoku w:val="0"/>
        <w:overflowPunct w:val="0"/>
        <w:autoSpaceDE/>
        <w:autoSpaceDN/>
        <w:adjustRightInd/>
        <w:spacing w:before="57" w:line="236" w:lineRule="exact"/>
        <w:ind w:left="432"/>
        <w:jc w:val="both"/>
        <w:textAlignment w:val="baseline"/>
        <w:rPr>
          <w:spacing w:val="1"/>
          <w:sz w:val="24"/>
          <w:szCs w:val="24"/>
        </w:rPr>
      </w:pPr>
      <w:r>
        <w:rPr>
          <w:spacing w:val="1"/>
          <w:sz w:val="24"/>
          <w:szCs w:val="24"/>
        </w:rPr>
        <w:t>1.2.2. P</w:t>
      </w:r>
      <w:r>
        <w:rPr>
          <w:spacing w:val="1"/>
          <w:sz w:val="18"/>
          <w:szCs w:val="18"/>
        </w:rPr>
        <w:t>RAVIDELNĚ SE OPAKUJÍCÍ AKCE</w:t>
      </w:r>
      <w:r>
        <w:rPr>
          <w:spacing w:val="1"/>
          <w:sz w:val="24"/>
          <w:szCs w:val="24"/>
        </w:rPr>
        <w:t xml:space="preserve">, </w:t>
      </w:r>
      <w:r>
        <w:rPr>
          <w:spacing w:val="1"/>
          <w:sz w:val="18"/>
          <w:szCs w:val="18"/>
        </w:rPr>
        <w:t>CVIČENÍ</w:t>
      </w:r>
      <w:r>
        <w:rPr>
          <w:spacing w:val="1"/>
          <w:sz w:val="18"/>
          <w:szCs w:val="18"/>
        </w:rPr>
        <w:tab/>
      </w:r>
      <w:r>
        <w:rPr>
          <w:spacing w:val="1"/>
          <w:sz w:val="24"/>
          <w:szCs w:val="24"/>
        </w:rPr>
        <w:t>3</w:t>
      </w:r>
    </w:p>
    <w:p w:rsidR="00CE4BB1" w:rsidRDefault="00CE4BB1">
      <w:pPr>
        <w:tabs>
          <w:tab w:val="left" w:leader="dot" w:pos="10368"/>
        </w:tabs>
        <w:kinsoku w:val="0"/>
        <w:overflowPunct w:val="0"/>
        <w:autoSpaceDE/>
        <w:autoSpaceDN/>
        <w:adjustRightInd/>
        <w:spacing w:before="52" w:line="236" w:lineRule="exact"/>
        <w:ind w:left="432"/>
        <w:jc w:val="both"/>
        <w:textAlignment w:val="baseline"/>
        <w:rPr>
          <w:spacing w:val="2"/>
          <w:sz w:val="24"/>
          <w:szCs w:val="24"/>
        </w:rPr>
      </w:pPr>
      <w:r>
        <w:rPr>
          <w:spacing w:val="2"/>
          <w:sz w:val="24"/>
          <w:szCs w:val="24"/>
        </w:rPr>
        <w:t>1.2.3. K</w:t>
      </w:r>
      <w:r>
        <w:rPr>
          <w:spacing w:val="2"/>
          <w:sz w:val="18"/>
          <w:szCs w:val="18"/>
        </w:rPr>
        <w:t>ULTURNÍ A SPOLEČENSKÉ AKCE</w:t>
      </w:r>
      <w:r>
        <w:rPr>
          <w:spacing w:val="2"/>
          <w:sz w:val="18"/>
          <w:szCs w:val="18"/>
        </w:rPr>
        <w:tab/>
      </w:r>
      <w:r>
        <w:rPr>
          <w:spacing w:val="2"/>
          <w:sz w:val="24"/>
          <w:szCs w:val="24"/>
        </w:rPr>
        <w:t>3</w:t>
      </w:r>
    </w:p>
    <w:p w:rsidR="00CE4BB1" w:rsidRDefault="00CE4BB1">
      <w:pPr>
        <w:tabs>
          <w:tab w:val="left" w:leader="dot" w:pos="10368"/>
        </w:tabs>
        <w:kinsoku w:val="0"/>
        <w:overflowPunct w:val="0"/>
        <w:autoSpaceDE/>
        <w:autoSpaceDN/>
        <w:adjustRightInd/>
        <w:spacing w:before="54" w:line="248" w:lineRule="exact"/>
        <w:ind w:left="432"/>
        <w:jc w:val="both"/>
        <w:textAlignment w:val="baseline"/>
        <w:rPr>
          <w:b/>
          <w:bCs/>
          <w:spacing w:val="3"/>
          <w:sz w:val="23"/>
          <w:szCs w:val="23"/>
        </w:rPr>
      </w:pPr>
      <w:r>
        <w:rPr>
          <w:b/>
          <w:bCs/>
          <w:spacing w:val="3"/>
          <w:sz w:val="23"/>
          <w:szCs w:val="23"/>
        </w:rPr>
        <w:t>1.3. Z</w:t>
      </w:r>
      <w:r>
        <w:rPr>
          <w:b/>
          <w:bCs/>
          <w:spacing w:val="3"/>
          <w:sz w:val="18"/>
          <w:szCs w:val="18"/>
        </w:rPr>
        <w:t>ÁKLADNÍ POŽADAVKY</w:t>
      </w:r>
      <w:r>
        <w:rPr>
          <w:b/>
          <w:bCs/>
          <w:spacing w:val="3"/>
          <w:sz w:val="18"/>
          <w:szCs w:val="18"/>
        </w:rPr>
        <w:tab/>
      </w:r>
      <w:r>
        <w:rPr>
          <w:b/>
          <w:bCs/>
          <w:spacing w:val="3"/>
          <w:sz w:val="23"/>
          <w:szCs w:val="23"/>
        </w:rPr>
        <w:t>4</w:t>
      </w:r>
    </w:p>
    <w:p w:rsidR="00CE4BB1" w:rsidRDefault="00CE4BB1">
      <w:pPr>
        <w:tabs>
          <w:tab w:val="left" w:leader="dot" w:pos="10368"/>
        </w:tabs>
        <w:kinsoku w:val="0"/>
        <w:overflowPunct w:val="0"/>
        <w:autoSpaceDE/>
        <w:autoSpaceDN/>
        <w:adjustRightInd/>
        <w:spacing w:before="45" w:after="11318" w:line="248" w:lineRule="exact"/>
        <w:ind w:left="432"/>
        <w:jc w:val="both"/>
        <w:textAlignment w:val="baseline"/>
        <w:rPr>
          <w:b/>
          <w:bCs/>
          <w:spacing w:val="1"/>
          <w:sz w:val="23"/>
          <w:szCs w:val="23"/>
        </w:rPr>
      </w:pPr>
      <w:r>
        <w:rPr>
          <w:b/>
          <w:bCs/>
          <w:spacing w:val="1"/>
          <w:sz w:val="23"/>
          <w:szCs w:val="23"/>
        </w:rPr>
        <w:t>1.4.</w:t>
      </w:r>
      <w:bookmarkStart w:id="0" w:name="_GoBack"/>
      <w:bookmarkEnd w:id="0"/>
      <w:r>
        <w:rPr>
          <w:b/>
          <w:bCs/>
          <w:spacing w:val="1"/>
          <w:sz w:val="23"/>
          <w:szCs w:val="23"/>
        </w:rPr>
        <w:t xml:space="preserve"> P</w:t>
      </w:r>
      <w:r>
        <w:rPr>
          <w:b/>
          <w:bCs/>
          <w:spacing w:val="1"/>
          <w:sz w:val="18"/>
          <w:szCs w:val="18"/>
        </w:rPr>
        <w:t>ROVOZNÍ A BEZPEČNOSTNÍ ZÁSADY PŘI VYUŽÍVÁNÍ VEŘEJNOSTÍ</w:t>
      </w:r>
      <w:r>
        <w:rPr>
          <w:b/>
          <w:bCs/>
          <w:spacing w:val="1"/>
          <w:sz w:val="18"/>
          <w:szCs w:val="18"/>
        </w:rPr>
        <w:tab/>
      </w:r>
      <w:r>
        <w:rPr>
          <w:b/>
          <w:bCs/>
          <w:spacing w:val="1"/>
          <w:sz w:val="23"/>
          <w:szCs w:val="23"/>
        </w:rPr>
        <w:t>5</w:t>
      </w:r>
    </w:p>
    <w:p w:rsidR="00CE4BB1" w:rsidRDefault="00CE4BB1">
      <w:pPr>
        <w:widowControl/>
        <w:rPr>
          <w:sz w:val="24"/>
          <w:szCs w:val="24"/>
        </w:rPr>
        <w:sectPr w:rsidR="00CE4BB1">
          <w:pgSz w:w="11909" w:h="16838"/>
          <w:pgMar w:top="420" w:right="389" w:bottom="602" w:left="605" w:header="708" w:footer="708" w:gutter="0"/>
          <w:cols w:space="708"/>
          <w:noEndnote/>
        </w:sectPr>
      </w:pPr>
    </w:p>
    <w:tbl>
      <w:tblPr>
        <w:tblW w:w="0" w:type="auto"/>
        <w:tblLayout w:type="fixed"/>
        <w:tblCellMar>
          <w:left w:w="0" w:type="dxa"/>
          <w:right w:w="0" w:type="dxa"/>
        </w:tblCellMar>
        <w:tblLook w:val="0000" w:firstRow="0" w:lastRow="0" w:firstColumn="0" w:lastColumn="0" w:noHBand="0" w:noVBand="0"/>
      </w:tblPr>
      <w:tblGrid>
        <w:gridCol w:w="8851"/>
        <w:gridCol w:w="2064"/>
      </w:tblGrid>
      <w:tr w:rsidR="00CE4BB1">
        <w:tblPrEx>
          <w:tblCellMar>
            <w:top w:w="0" w:type="dxa"/>
            <w:left w:w="0" w:type="dxa"/>
            <w:bottom w:w="0" w:type="dxa"/>
            <w:right w:w="0" w:type="dxa"/>
          </w:tblCellMar>
        </w:tblPrEx>
        <w:trPr>
          <w:trHeight w:hRule="exact" w:val="539"/>
        </w:trPr>
        <w:tc>
          <w:tcPr>
            <w:tcW w:w="8851" w:type="dxa"/>
            <w:tcBorders>
              <w:top w:val="nil"/>
              <w:left w:val="nil"/>
              <w:bottom w:val="nil"/>
              <w:right w:val="nil"/>
            </w:tcBorders>
            <w:vAlign w:val="bottom"/>
          </w:tcPr>
          <w:p w:rsidR="00CE4BB1" w:rsidRDefault="00CE4BB1">
            <w:pPr>
              <w:kinsoku w:val="0"/>
              <w:overflowPunct w:val="0"/>
              <w:autoSpaceDE/>
              <w:autoSpaceDN/>
              <w:adjustRightInd/>
              <w:spacing w:before="314" w:line="216" w:lineRule="exact"/>
              <w:ind w:right="5707"/>
              <w:jc w:val="right"/>
              <w:textAlignment w:val="baseline"/>
              <w:rPr>
                <w:color w:val="00AFEF"/>
                <w:sz w:val="23"/>
                <w:szCs w:val="23"/>
              </w:rPr>
            </w:pPr>
            <w:r>
              <w:rPr>
                <w:color w:val="00AFEF"/>
                <w:sz w:val="23"/>
                <w:szCs w:val="23"/>
              </w:rPr>
              <w:lastRenderedPageBreak/>
              <w:t>PROVOZNÍ ŘÁD TĚLOCVIČNY</w:t>
            </w:r>
          </w:p>
        </w:tc>
        <w:tc>
          <w:tcPr>
            <w:tcW w:w="2064" w:type="dxa"/>
            <w:tcBorders>
              <w:top w:val="nil"/>
              <w:left w:val="nil"/>
              <w:bottom w:val="nil"/>
              <w:right w:val="nil"/>
            </w:tcBorders>
          </w:tcPr>
          <w:p w:rsidR="00CE4BB1" w:rsidRDefault="00CE4BB1">
            <w:pPr>
              <w:kinsoku w:val="0"/>
              <w:overflowPunct w:val="0"/>
              <w:autoSpaceDE/>
              <w:autoSpaceDN/>
              <w:adjustRightInd/>
              <w:spacing w:before="2" w:after="13"/>
              <w:ind w:right="130"/>
              <w:textAlignment w:val="baseline"/>
              <w:rPr>
                <w:sz w:val="24"/>
                <w:szCs w:val="24"/>
              </w:rPr>
            </w:pPr>
          </w:p>
        </w:tc>
      </w:tr>
    </w:tbl>
    <w:p w:rsidR="00CE4BB1" w:rsidRDefault="00CE4BB1">
      <w:pPr>
        <w:kinsoku w:val="0"/>
        <w:overflowPunct w:val="0"/>
        <w:autoSpaceDE/>
        <w:autoSpaceDN/>
        <w:adjustRightInd/>
        <w:spacing w:after="52" w:line="20" w:lineRule="exact"/>
        <w:textAlignment w:val="baseline"/>
        <w:rPr>
          <w:sz w:val="24"/>
          <w:szCs w:val="24"/>
        </w:rPr>
      </w:pPr>
    </w:p>
    <w:p w:rsidR="00CE4BB1" w:rsidRPr="00740556" w:rsidRDefault="00B154F1">
      <w:pPr>
        <w:kinsoku w:val="0"/>
        <w:overflowPunct w:val="0"/>
        <w:autoSpaceDE/>
        <w:autoSpaceDN/>
        <w:adjustRightInd/>
        <w:spacing w:before="886" w:line="368" w:lineRule="exact"/>
        <w:ind w:left="792"/>
        <w:textAlignment w:val="baseline"/>
        <w:rPr>
          <w:rFonts w:ascii="Arial" w:hAnsi="Arial" w:cs="Arial"/>
          <w:spacing w:val="10"/>
          <w:w w:val="95"/>
          <w:sz w:val="35"/>
          <w:szCs w:val="35"/>
        </w:rPr>
      </w:pPr>
      <w:r>
        <w:rPr>
          <w:noProof/>
        </w:rPr>
        <mc:AlternateContent>
          <mc:Choice Requires="wps">
            <w:drawing>
              <wp:anchor distT="0" distB="0" distL="0" distR="0" simplePos="0" relativeHeight="251661312" behindDoc="0" locked="0" layoutInCell="0" allowOverlap="1">
                <wp:simplePos x="0" y="0"/>
                <wp:positionH relativeFrom="page">
                  <wp:posOffset>435610</wp:posOffset>
                </wp:positionH>
                <wp:positionV relativeFrom="page">
                  <wp:posOffset>658495</wp:posOffset>
                </wp:positionV>
                <wp:extent cx="6828155" cy="0"/>
                <wp:effectExtent l="0" t="0" r="0" b="0"/>
                <wp:wrapSquare wrapText="bothSides"/>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155" cy="0"/>
                        </a:xfrm>
                        <a:prstGeom prst="line">
                          <a:avLst/>
                        </a:prstGeom>
                        <a:noFill/>
                        <a:ln w="6350">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E249A" id="Line 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3pt,51.85pt" to="571.9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" o:allowincell="f" strokecolor="#00afef" strokeweight=".5pt">
                <w10:wrap type="square" anchorx="page" anchory="page"/>
              </v:line>
            </w:pict>
          </mc:Fallback>
        </mc:AlternateContent>
      </w:r>
      <w:r w:rsidR="00CE4BB1" w:rsidRPr="00740556">
        <w:rPr>
          <w:rFonts w:ascii="Arial" w:hAnsi="Arial" w:cs="Arial"/>
          <w:spacing w:val="10"/>
          <w:w w:val="95"/>
          <w:sz w:val="35"/>
          <w:szCs w:val="35"/>
        </w:rPr>
        <w:t>1.1. Úvodní ustanovení</w:t>
      </w:r>
    </w:p>
    <w:p w:rsidR="00CE4BB1" w:rsidRDefault="00CE4BB1">
      <w:pPr>
        <w:kinsoku w:val="0"/>
        <w:overflowPunct w:val="0"/>
        <w:autoSpaceDE/>
        <w:autoSpaceDN/>
        <w:adjustRightInd/>
        <w:spacing w:before="368" w:line="230" w:lineRule="exact"/>
        <w:ind w:left="432" w:right="288"/>
        <w:jc w:val="both"/>
        <w:textAlignment w:val="baseline"/>
        <w:rPr>
          <w:rFonts w:ascii="Arial" w:hAnsi="Arial" w:cs="Arial"/>
        </w:rPr>
      </w:pPr>
      <w:r>
        <w:rPr>
          <w:rFonts w:ascii="Arial" w:hAnsi="Arial" w:cs="Arial"/>
        </w:rPr>
        <w:t>Účelem a cílem tohoto provozního řádu je zajistit bezpečný provoz v prostorách tělocvičny. Provozní řád určuje zásady chování uživatelů a návštěvníků, včetně jejich práv a povinností. Tímto provozním řádem jsou povinny se řídit všechny osoby v pracovním nebo obdobném poměru ke škole (dále jen „zaměstnanci“) a všichni žáci při odborné výuce. Provozní řád dále platí pro všechny nájemce tělocvičny, diváky a ostatní osoby, které jsou přítomny v tělocvičně. Vstup osob</w:t>
      </w:r>
      <w:r>
        <w:rPr>
          <w:rFonts w:ascii="Arial" w:hAnsi="Arial" w:cs="Arial"/>
          <w:color w:val="383737"/>
        </w:rPr>
        <w:t xml:space="preserve"> mladších 18 let věku je možný pouze v doprovodu odpovědné osoby (učitel, trenér, cvičitel apod.), která je pak plně odpovědná za chování a bezpečnost těchto osob.</w:t>
      </w:r>
      <w:r>
        <w:rPr>
          <w:rFonts w:ascii="Arial" w:hAnsi="Arial" w:cs="Arial"/>
        </w:rPr>
        <w:t xml:space="preserve"> Porušení ustanovení provozního řádu může vést k vykázání z tělocvičny, případně</w:t>
      </w:r>
      <w:r w:rsidR="00740556">
        <w:rPr>
          <w:rFonts w:ascii="Arial" w:hAnsi="Arial" w:cs="Arial"/>
        </w:rPr>
        <w:t xml:space="preserve"> k</w:t>
      </w:r>
      <w:r>
        <w:rPr>
          <w:rFonts w:ascii="Arial" w:hAnsi="Arial" w:cs="Arial"/>
        </w:rPr>
        <w:t xml:space="preserve"> ukončení nájemní smlouvy.</w:t>
      </w:r>
    </w:p>
    <w:p w:rsidR="00CE4BB1" w:rsidRDefault="00CE4BB1">
      <w:pPr>
        <w:kinsoku w:val="0"/>
        <w:overflowPunct w:val="0"/>
        <w:autoSpaceDE/>
        <w:autoSpaceDN/>
        <w:adjustRightInd/>
        <w:spacing w:before="229" w:line="230" w:lineRule="exact"/>
        <w:ind w:left="432" w:right="288"/>
        <w:jc w:val="both"/>
        <w:textAlignment w:val="baseline"/>
        <w:rPr>
          <w:rFonts w:ascii="Arial" w:hAnsi="Arial" w:cs="Arial"/>
          <w:spacing w:val="-1"/>
        </w:rPr>
      </w:pPr>
      <w:r>
        <w:rPr>
          <w:rFonts w:ascii="Arial" w:hAnsi="Arial" w:cs="Arial"/>
          <w:spacing w:val="-1"/>
        </w:rPr>
        <w:t xml:space="preserve">Instruktáž žáků o </w:t>
      </w:r>
      <w:r w:rsidR="00615259">
        <w:rPr>
          <w:rFonts w:ascii="Arial" w:hAnsi="Arial" w:cs="Arial"/>
          <w:spacing w:val="-1"/>
        </w:rPr>
        <w:t xml:space="preserve">zásadách </w:t>
      </w:r>
      <w:r>
        <w:rPr>
          <w:rFonts w:ascii="Arial" w:hAnsi="Arial" w:cs="Arial"/>
          <w:spacing w:val="-1"/>
        </w:rPr>
        <w:t>bezpečnosti a seznámení s</w:t>
      </w:r>
      <w:r w:rsidR="00BB0A7F">
        <w:rPr>
          <w:rFonts w:ascii="Arial" w:hAnsi="Arial" w:cs="Arial"/>
          <w:spacing w:val="-1"/>
        </w:rPr>
        <w:t xml:space="preserve"> postupem v případě </w:t>
      </w:r>
      <w:r>
        <w:rPr>
          <w:rFonts w:ascii="Arial" w:hAnsi="Arial" w:cs="Arial"/>
          <w:spacing w:val="-1"/>
        </w:rPr>
        <w:t>úrazu</w:t>
      </w:r>
      <w:r w:rsidR="00615259">
        <w:rPr>
          <w:rFonts w:ascii="Arial" w:hAnsi="Arial" w:cs="Arial"/>
          <w:spacing w:val="-1"/>
        </w:rPr>
        <w:t xml:space="preserve"> </w:t>
      </w:r>
      <w:r>
        <w:rPr>
          <w:rFonts w:ascii="Arial" w:hAnsi="Arial" w:cs="Arial"/>
          <w:spacing w:val="-1"/>
        </w:rPr>
        <w:t xml:space="preserve">provede učitel před zahájením výuky, případně při změně vykonávané činnosti. </w:t>
      </w:r>
      <w:r w:rsidR="00BB0A7F">
        <w:rPr>
          <w:rFonts w:ascii="Arial" w:hAnsi="Arial" w:cs="Arial"/>
          <w:spacing w:val="-1"/>
        </w:rPr>
        <w:t>Poučení o pravidlech</w:t>
      </w:r>
      <w:r>
        <w:rPr>
          <w:rFonts w:ascii="Arial" w:hAnsi="Arial" w:cs="Arial"/>
          <w:spacing w:val="-1"/>
        </w:rPr>
        <w:t xml:space="preserve"> bezpečnosti bude zaznamenáno do třídní knihy</w:t>
      </w:r>
      <w:r w:rsidR="00BB0A7F">
        <w:rPr>
          <w:rFonts w:ascii="Arial" w:hAnsi="Arial" w:cs="Arial"/>
          <w:spacing w:val="-1"/>
        </w:rPr>
        <w:t xml:space="preserve"> na začátku školního roku</w:t>
      </w:r>
      <w:r>
        <w:rPr>
          <w:rFonts w:ascii="Arial" w:hAnsi="Arial" w:cs="Arial"/>
          <w:spacing w:val="-1"/>
        </w:rPr>
        <w:t xml:space="preserve">. Bez provedené instruktáže nesmí vyučující zahájit </w:t>
      </w:r>
      <w:r w:rsidR="00BB0A7F">
        <w:rPr>
          <w:rFonts w:ascii="Arial" w:hAnsi="Arial" w:cs="Arial"/>
          <w:spacing w:val="-1"/>
        </w:rPr>
        <w:t>činnost</w:t>
      </w:r>
      <w:r>
        <w:rPr>
          <w:rFonts w:ascii="Arial" w:hAnsi="Arial" w:cs="Arial"/>
          <w:spacing w:val="-1"/>
        </w:rPr>
        <w:t xml:space="preserve"> a nesmí připustit, aby žáci </w:t>
      </w:r>
      <w:r w:rsidR="00BB0A7F">
        <w:rPr>
          <w:rFonts w:ascii="Arial" w:hAnsi="Arial" w:cs="Arial"/>
          <w:spacing w:val="-1"/>
        </w:rPr>
        <w:t xml:space="preserve">činnost </w:t>
      </w:r>
      <w:r>
        <w:rPr>
          <w:rFonts w:ascii="Arial" w:hAnsi="Arial" w:cs="Arial"/>
          <w:spacing w:val="-1"/>
        </w:rPr>
        <w:t>prováděli. Vyučující průběžně kontroluje dodržování těchto pravidel. Žáci jsou povinni stanovená opatření dodržovat. Vyučující před zahájením výuky provede kontrolu technického vybavení tělocvičny, a pokud zjistí závady bránící bezpečnému provozu, výuku nezahájí.</w:t>
      </w:r>
    </w:p>
    <w:p w:rsidR="00CE4BB1" w:rsidRDefault="00CE4BB1">
      <w:pPr>
        <w:kinsoku w:val="0"/>
        <w:overflowPunct w:val="0"/>
        <w:autoSpaceDE/>
        <w:autoSpaceDN/>
        <w:adjustRightInd/>
        <w:spacing w:before="336" w:line="368" w:lineRule="exact"/>
        <w:ind w:left="792"/>
        <w:textAlignment w:val="baseline"/>
        <w:rPr>
          <w:rFonts w:ascii="Arial" w:hAnsi="Arial" w:cs="Arial"/>
          <w:spacing w:val="7"/>
          <w:w w:val="95"/>
          <w:sz w:val="35"/>
          <w:szCs w:val="35"/>
        </w:rPr>
      </w:pPr>
      <w:r>
        <w:rPr>
          <w:rFonts w:ascii="Arial" w:hAnsi="Arial" w:cs="Arial"/>
          <w:spacing w:val="7"/>
          <w:w w:val="95"/>
          <w:sz w:val="35"/>
          <w:szCs w:val="35"/>
        </w:rPr>
        <w:t>1.2. Využití tělocvičny – provozní režim tělocvičny</w:t>
      </w:r>
    </w:p>
    <w:p w:rsidR="00CE4BB1" w:rsidRDefault="00CE4BB1">
      <w:pPr>
        <w:kinsoku w:val="0"/>
        <w:overflowPunct w:val="0"/>
        <w:autoSpaceDE/>
        <w:autoSpaceDN/>
        <w:adjustRightInd/>
        <w:spacing w:before="368" w:line="230" w:lineRule="exact"/>
        <w:ind w:left="432" w:right="288"/>
        <w:jc w:val="both"/>
        <w:textAlignment w:val="baseline"/>
        <w:rPr>
          <w:rFonts w:ascii="Arial" w:hAnsi="Arial" w:cs="Arial"/>
        </w:rPr>
      </w:pPr>
      <w:r>
        <w:rPr>
          <w:rFonts w:ascii="Arial" w:hAnsi="Arial" w:cs="Arial"/>
        </w:rPr>
        <w:t xml:space="preserve">Přednostně využívají tělocvičnu žáci školy. Na základě předem uzavřených smluv je tělocvičnu a její zařízení povoleno využívat organizacím, spolkům, sdružením, klubům, právnickým a fyzickým osobám. Vlastní provoz tělocvičny je řešen na základě zpracovaného „Přehledu využití tělocvičny“. Tento přehled je závazný pro všechny uživatele tělocvičny, vytváří ho </w:t>
      </w:r>
      <w:r w:rsidR="00740556">
        <w:rPr>
          <w:rFonts w:ascii="Arial" w:hAnsi="Arial" w:cs="Arial"/>
        </w:rPr>
        <w:t>správce, předkládá ho zástupkyni pro 1. stupeň</w:t>
      </w:r>
      <w:r>
        <w:rPr>
          <w:rFonts w:ascii="Arial" w:hAnsi="Arial" w:cs="Arial"/>
        </w:rPr>
        <w:t xml:space="preserve"> </w:t>
      </w:r>
      <w:r w:rsidR="00740556">
        <w:rPr>
          <w:rFonts w:ascii="Arial" w:hAnsi="Arial" w:cs="Arial"/>
        </w:rPr>
        <w:t xml:space="preserve">a ředitelka školy </w:t>
      </w:r>
      <w:r>
        <w:rPr>
          <w:rFonts w:ascii="Arial" w:hAnsi="Arial" w:cs="Arial"/>
        </w:rPr>
        <w:t>si vyhrazuje právo změn.</w:t>
      </w:r>
    </w:p>
    <w:p w:rsidR="00CE4BB1" w:rsidRPr="00BB0A7F" w:rsidRDefault="00CE4BB1">
      <w:pPr>
        <w:numPr>
          <w:ilvl w:val="0"/>
          <w:numId w:val="1"/>
        </w:numPr>
        <w:kinsoku w:val="0"/>
        <w:overflowPunct w:val="0"/>
        <w:autoSpaceDE/>
        <w:autoSpaceDN/>
        <w:adjustRightInd/>
        <w:spacing w:before="306" w:line="198" w:lineRule="exact"/>
        <w:textAlignment w:val="baseline"/>
        <w:rPr>
          <w:rFonts w:ascii="Arial" w:hAnsi="Arial" w:cs="Arial"/>
          <w:sz w:val="23"/>
          <w:szCs w:val="23"/>
        </w:rPr>
      </w:pPr>
      <w:r w:rsidRPr="00BB0A7F">
        <w:rPr>
          <w:rFonts w:ascii="Arial" w:hAnsi="Arial" w:cs="Arial"/>
          <w:sz w:val="23"/>
          <w:szCs w:val="23"/>
        </w:rPr>
        <w:t xml:space="preserve">Hlavní náplní využití sportovní haly je pravidelný sport. </w:t>
      </w:r>
    </w:p>
    <w:p w:rsidR="00CE4BB1" w:rsidRDefault="00CE4BB1">
      <w:pPr>
        <w:numPr>
          <w:ilvl w:val="0"/>
          <w:numId w:val="1"/>
        </w:numPr>
        <w:kinsoku w:val="0"/>
        <w:overflowPunct w:val="0"/>
        <w:autoSpaceDE/>
        <w:autoSpaceDN/>
        <w:adjustRightInd/>
        <w:spacing w:before="234" w:line="230" w:lineRule="exact"/>
        <w:textAlignment w:val="baseline"/>
        <w:rPr>
          <w:rFonts w:ascii="Arial" w:hAnsi="Arial" w:cs="Arial"/>
        </w:rPr>
      </w:pPr>
      <w:r w:rsidRPr="00BB0A7F">
        <w:rPr>
          <w:rFonts w:ascii="Arial" w:hAnsi="Arial" w:cs="Arial"/>
          <w:sz w:val="23"/>
          <w:szCs w:val="23"/>
        </w:rPr>
        <w:t>Sporty: basketbal, badminton, volejbal, nohejbal, cvičení</w:t>
      </w:r>
      <w:r>
        <w:rPr>
          <w:rFonts w:ascii="Arial" w:hAnsi="Arial" w:cs="Arial"/>
        </w:rPr>
        <w:t xml:space="preserve"> pro muže, ženy a děti, gymnastika</w:t>
      </w:r>
      <w:r w:rsidR="00CB7565">
        <w:rPr>
          <w:rFonts w:ascii="Arial" w:hAnsi="Arial" w:cs="Arial"/>
        </w:rPr>
        <w:t>, florbal, házená</w:t>
      </w:r>
      <w:r>
        <w:rPr>
          <w:rFonts w:ascii="Arial" w:hAnsi="Arial" w:cs="Arial"/>
        </w:rPr>
        <w:t>.</w:t>
      </w:r>
    </w:p>
    <w:p w:rsidR="00CE4BB1" w:rsidRPr="00BB0A7F" w:rsidRDefault="00CE4BB1">
      <w:pPr>
        <w:kinsoku w:val="0"/>
        <w:overflowPunct w:val="0"/>
        <w:autoSpaceDE/>
        <w:autoSpaceDN/>
        <w:adjustRightInd/>
        <w:spacing w:before="530" w:line="243" w:lineRule="exact"/>
        <w:ind w:left="432"/>
        <w:textAlignment w:val="baseline"/>
        <w:rPr>
          <w:rFonts w:ascii="Arial" w:hAnsi="Arial" w:cs="Arial"/>
          <w:sz w:val="23"/>
          <w:szCs w:val="23"/>
        </w:rPr>
      </w:pPr>
      <w:r>
        <w:rPr>
          <w:rFonts w:ascii="Arial" w:hAnsi="Arial" w:cs="Arial"/>
          <w:sz w:val="23"/>
          <w:szCs w:val="23"/>
        </w:rPr>
        <w:t xml:space="preserve">1.2.1. </w:t>
      </w:r>
      <w:r w:rsidRPr="00BB0A7F">
        <w:rPr>
          <w:rFonts w:ascii="Arial" w:hAnsi="Arial" w:cs="Arial"/>
          <w:sz w:val="23"/>
          <w:szCs w:val="23"/>
        </w:rPr>
        <w:t xml:space="preserve">Sportovní akce (turnaje, sportovní </w:t>
      </w:r>
      <w:proofErr w:type="gramStart"/>
      <w:r w:rsidRPr="00BB0A7F">
        <w:rPr>
          <w:rFonts w:ascii="Arial" w:hAnsi="Arial" w:cs="Arial"/>
          <w:sz w:val="23"/>
          <w:szCs w:val="23"/>
        </w:rPr>
        <w:t>akce,</w:t>
      </w:r>
      <w:proofErr w:type="gramEnd"/>
      <w:r w:rsidR="00740556" w:rsidRPr="00BB0A7F">
        <w:rPr>
          <w:rFonts w:ascii="Arial" w:hAnsi="Arial" w:cs="Arial"/>
          <w:sz w:val="23"/>
          <w:szCs w:val="23"/>
        </w:rPr>
        <w:t xml:space="preserve"> </w:t>
      </w:r>
      <w:r w:rsidRPr="00BB0A7F">
        <w:rPr>
          <w:rFonts w:ascii="Arial" w:hAnsi="Arial" w:cs="Arial"/>
          <w:sz w:val="23"/>
          <w:szCs w:val="23"/>
        </w:rPr>
        <w:t>apod.)</w:t>
      </w:r>
    </w:p>
    <w:p w:rsidR="00CE4BB1" w:rsidRDefault="00CE4BB1">
      <w:pPr>
        <w:kinsoku w:val="0"/>
        <w:overflowPunct w:val="0"/>
        <w:autoSpaceDE/>
        <w:autoSpaceDN/>
        <w:adjustRightInd/>
        <w:spacing w:before="139" w:line="198" w:lineRule="exact"/>
        <w:ind w:left="432"/>
        <w:textAlignment w:val="baseline"/>
        <w:rPr>
          <w:rFonts w:ascii="Arial" w:hAnsi="Arial" w:cs="Arial"/>
        </w:rPr>
      </w:pPr>
      <w:r>
        <w:rPr>
          <w:rFonts w:ascii="Arial" w:hAnsi="Arial" w:cs="Arial"/>
        </w:rPr>
        <w:t>Sportovní akce mají následující priority:</w:t>
      </w:r>
    </w:p>
    <w:p w:rsidR="00CE4BB1" w:rsidRDefault="00CE4BB1">
      <w:pPr>
        <w:numPr>
          <w:ilvl w:val="0"/>
          <w:numId w:val="2"/>
        </w:numPr>
        <w:kinsoku w:val="0"/>
        <w:overflowPunct w:val="0"/>
        <w:autoSpaceDE/>
        <w:autoSpaceDN/>
        <w:adjustRightInd/>
        <w:spacing w:before="1" w:line="230" w:lineRule="exact"/>
        <w:textAlignment w:val="baseline"/>
        <w:rPr>
          <w:rFonts w:ascii="Arial" w:hAnsi="Arial" w:cs="Arial"/>
          <w:spacing w:val="-3"/>
        </w:rPr>
      </w:pPr>
      <w:r>
        <w:rPr>
          <w:rFonts w:ascii="Arial" w:hAnsi="Arial" w:cs="Arial"/>
          <w:spacing w:val="-3"/>
        </w:rPr>
        <w:t>akce ZŠ;</w:t>
      </w:r>
    </w:p>
    <w:p w:rsidR="00CE4BB1" w:rsidRDefault="00CE4BB1">
      <w:pPr>
        <w:numPr>
          <w:ilvl w:val="0"/>
          <w:numId w:val="2"/>
        </w:numPr>
        <w:kinsoku w:val="0"/>
        <w:overflowPunct w:val="0"/>
        <w:autoSpaceDE/>
        <w:autoSpaceDN/>
        <w:adjustRightInd/>
        <w:spacing w:line="230" w:lineRule="exact"/>
        <w:textAlignment w:val="baseline"/>
        <w:rPr>
          <w:rFonts w:ascii="Arial" w:hAnsi="Arial" w:cs="Arial"/>
        </w:rPr>
      </w:pPr>
      <w:r>
        <w:rPr>
          <w:rFonts w:ascii="Arial" w:hAnsi="Arial" w:cs="Arial"/>
        </w:rPr>
        <w:t>turnaje a sportovní akce organizované jiným organizátorem</w:t>
      </w:r>
    </w:p>
    <w:p w:rsidR="00CE4BB1" w:rsidRDefault="00CE4BB1">
      <w:pPr>
        <w:numPr>
          <w:ilvl w:val="0"/>
          <w:numId w:val="2"/>
        </w:numPr>
        <w:kinsoku w:val="0"/>
        <w:overflowPunct w:val="0"/>
        <w:autoSpaceDE/>
        <w:autoSpaceDN/>
        <w:adjustRightInd/>
        <w:spacing w:line="230" w:lineRule="exact"/>
        <w:textAlignment w:val="baseline"/>
        <w:rPr>
          <w:rFonts w:ascii="Arial" w:hAnsi="Arial" w:cs="Arial"/>
        </w:rPr>
      </w:pPr>
      <w:r>
        <w:rPr>
          <w:rFonts w:ascii="Arial" w:hAnsi="Arial" w:cs="Arial"/>
        </w:rPr>
        <w:t>ostatní akce.</w:t>
      </w:r>
    </w:p>
    <w:p w:rsidR="00CE4BB1" w:rsidRDefault="00CE4BB1">
      <w:pPr>
        <w:kinsoku w:val="0"/>
        <w:overflowPunct w:val="0"/>
        <w:autoSpaceDE/>
        <w:autoSpaceDN/>
        <w:adjustRightInd/>
        <w:spacing w:before="852" w:line="244" w:lineRule="exact"/>
        <w:ind w:left="432"/>
        <w:textAlignment w:val="baseline"/>
        <w:rPr>
          <w:rFonts w:ascii="Arial" w:hAnsi="Arial" w:cs="Arial"/>
          <w:sz w:val="23"/>
          <w:szCs w:val="23"/>
        </w:rPr>
      </w:pPr>
      <w:r>
        <w:rPr>
          <w:rFonts w:ascii="Arial" w:hAnsi="Arial" w:cs="Arial"/>
          <w:sz w:val="23"/>
          <w:szCs w:val="23"/>
        </w:rPr>
        <w:t>1.2.2. Pravidelně se opakující akce, cvičení</w:t>
      </w:r>
    </w:p>
    <w:p w:rsidR="00CE4BB1" w:rsidRDefault="00CE4BB1">
      <w:pPr>
        <w:kinsoku w:val="0"/>
        <w:overflowPunct w:val="0"/>
        <w:autoSpaceDE/>
        <w:autoSpaceDN/>
        <w:adjustRightInd/>
        <w:spacing w:before="107" w:line="230" w:lineRule="exact"/>
        <w:ind w:left="432"/>
        <w:textAlignment w:val="baseline"/>
        <w:rPr>
          <w:rFonts w:ascii="Arial" w:hAnsi="Arial" w:cs="Arial"/>
        </w:rPr>
      </w:pPr>
      <w:r>
        <w:rPr>
          <w:rFonts w:ascii="Arial" w:hAnsi="Arial" w:cs="Arial"/>
        </w:rPr>
        <w:t>Zarezervovaná cvičení lze bezplatně stornovat do 12,00 hod. předchozího dne u správce.</w:t>
      </w:r>
    </w:p>
    <w:p w:rsidR="00CE4BB1" w:rsidRDefault="00CE4BB1">
      <w:pPr>
        <w:kinsoku w:val="0"/>
        <w:overflowPunct w:val="0"/>
        <w:autoSpaceDE/>
        <w:autoSpaceDN/>
        <w:adjustRightInd/>
        <w:spacing w:before="576" w:line="243" w:lineRule="exact"/>
        <w:ind w:left="432"/>
        <w:textAlignment w:val="baseline"/>
        <w:rPr>
          <w:rFonts w:ascii="Arial" w:hAnsi="Arial" w:cs="Arial"/>
          <w:sz w:val="23"/>
          <w:szCs w:val="23"/>
        </w:rPr>
      </w:pPr>
      <w:r>
        <w:rPr>
          <w:rFonts w:ascii="Arial" w:hAnsi="Arial" w:cs="Arial"/>
          <w:sz w:val="23"/>
          <w:szCs w:val="23"/>
        </w:rPr>
        <w:t>1.2.3. Kulturní a společenské akce</w:t>
      </w:r>
    </w:p>
    <w:p w:rsidR="00CE4BB1" w:rsidRDefault="00CE4BB1">
      <w:pPr>
        <w:kinsoku w:val="0"/>
        <w:overflowPunct w:val="0"/>
        <w:autoSpaceDE/>
        <w:autoSpaceDN/>
        <w:adjustRightInd/>
        <w:spacing w:before="108" w:line="230" w:lineRule="exact"/>
        <w:ind w:left="432" w:right="288"/>
        <w:jc w:val="both"/>
        <w:textAlignment w:val="baseline"/>
        <w:rPr>
          <w:rFonts w:ascii="Arial" w:hAnsi="Arial" w:cs="Arial"/>
          <w:spacing w:val="4"/>
        </w:rPr>
      </w:pPr>
      <w:r>
        <w:rPr>
          <w:rFonts w:ascii="Arial" w:hAnsi="Arial" w:cs="Arial"/>
          <w:spacing w:val="4"/>
        </w:rPr>
        <w:t>Tyto akce musejí být u provozovatele (zástupce provozovatele) zarezervovány v časovém předstihu. Pozdější žádosti budou zařazovány do volných termínů. Nutno schválit provozovatelem po předchozím projednání se správcem.</w:t>
      </w:r>
    </w:p>
    <w:p w:rsidR="00CE4BB1" w:rsidRDefault="00CE4BB1">
      <w:pPr>
        <w:kinsoku w:val="0"/>
        <w:overflowPunct w:val="0"/>
        <w:autoSpaceDE/>
        <w:autoSpaceDN/>
        <w:adjustRightInd/>
        <w:spacing w:before="275" w:line="230" w:lineRule="exact"/>
        <w:ind w:left="432" w:right="288"/>
        <w:jc w:val="both"/>
        <w:textAlignment w:val="baseline"/>
        <w:rPr>
          <w:rFonts w:ascii="Arial" w:hAnsi="Arial" w:cs="Arial"/>
        </w:rPr>
      </w:pPr>
      <w:r>
        <w:rPr>
          <w:rFonts w:ascii="Arial" w:hAnsi="Arial" w:cs="Arial"/>
        </w:rPr>
        <w:t>Kulturní a společenské akce lze zařadit do času pravidelných cvičení a turnajů. Tato cvičení a turnaje odpadnou nebo jim bude nabídnut náhradní termín.</w:t>
      </w:r>
    </w:p>
    <w:p w:rsidR="00CE4BB1" w:rsidRDefault="00CE4BB1">
      <w:pPr>
        <w:kinsoku w:val="0"/>
        <w:overflowPunct w:val="0"/>
        <w:autoSpaceDE/>
        <w:autoSpaceDN/>
        <w:adjustRightInd/>
        <w:spacing w:before="440" w:line="242" w:lineRule="exact"/>
        <w:ind w:right="252"/>
        <w:jc w:val="right"/>
        <w:textAlignment w:val="baseline"/>
        <w:rPr>
          <w:rFonts w:ascii="Arial" w:hAnsi="Arial" w:cs="Arial"/>
          <w:sz w:val="22"/>
          <w:szCs w:val="22"/>
        </w:rPr>
      </w:pPr>
      <w:r>
        <w:rPr>
          <w:rFonts w:ascii="Arial" w:hAnsi="Arial" w:cs="Arial"/>
          <w:sz w:val="22"/>
          <w:szCs w:val="22"/>
        </w:rPr>
        <w:t>3</w:t>
      </w:r>
    </w:p>
    <w:p w:rsidR="00CE4BB1" w:rsidRDefault="00CE4BB1">
      <w:pPr>
        <w:widowControl/>
        <w:rPr>
          <w:sz w:val="24"/>
          <w:szCs w:val="24"/>
        </w:rPr>
        <w:sectPr w:rsidR="00CE4BB1">
          <w:pgSz w:w="11909" w:h="16838"/>
          <w:pgMar w:top="420" w:right="389" w:bottom="562" w:left="605" w:header="708" w:footer="708" w:gutter="0"/>
          <w:cols w:space="708"/>
          <w:noEndnote/>
        </w:sectPr>
      </w:pPr>
    </w:p>
    <w:tbl>
      <w:tblPr>
        <w:tblW w:w="0" w:type="auto"/>
        <w:tblLayout w:type="fixed"/>
        <w:tblCellMar>
          <w:left w:w="0" w:type="dxa"/>
          <w:right w:w="0" w:type="dxa"/>
        </w:tblCellMar>
        <w:tblLook w:val="0000" w:firstRow="0" w:lastRow="0" w:firstColumn="0" w:lastColumn="0" w:noHBand="0" w:noVBand="0"/>
      </w:tblPr>
      <w:tblGrid>
        <w:gridCol w:w="8851"/>
        <w:gridCol w:w="2064"/>
      </w:tblGrid>
      <w:tr w:rsidR="00CE4BB1">
        <w:tblPrEx>
          <w:tblCellMar>
            <w:top w:w="0" w:type="dxa"/>
            <w:left w:w="0" w:type="dxa"/>
            <w:bottom w:w="0" w:type="dxa"/>
            <w:right w:w="0" w:type="dxa"/>
          </w:tblCellMar>
        </w:tblPrEx>
        <w:trPr>
          <w:trHeight w:hRule="exact" w:val="539"/>
        </w:trPr>
        <w:tc>
          <w:tcPr>
            <w:tcW w:w="8851" w:type="dxa"/>
            <w:tcBorders>
              <w:top w:val="nil"/>
              <w:left w:val="nil"/>
              <w:bottom w:val="nil"/>
              <w:right w:val="nil"/>
            </w:tcBorders>
            <w:vAlign w:val="bottom"/>
          </w:tcPr>
          <w:p w:rsidR="00CE4BB1" w:rsidRDefault="00CE4BB1">
            <w:pPr>
              <w:kinsoku w:val="0"/>
              <w:overflowPunct w:val="0"/>
              <w:autoSpaceDE/>
              <w:autoSpaceDN/>
              <w:adjustRightInd/>
              <w:spacing w:before="314" w:line="216" w:lineRule="exact"/>
              <w:ind w:right="5707"/>
              <w:jc w:val="right"/>
              <w:textAlignment w:val="baseline"/>
              <w:rPr>
                <w:color w:val="00AFEF"/>
                <w:sz w:val="23"/>
                <w:szCs w:val="23"/>
              </w:rPr>
            </w:pPr>
            <w:r>
              <w:rPr>
                <w:color w:val="00AFEF"/>
                <w:sz w:val="23"/>
                <w:szCs w:val="23"/>
              </w:rPr>
              <w:lastRenderedPageBreak/>
              <w:t>PROVOZNÍ ŘÁD TĚLOCVIČNY</w:t>
            </w:r>
          </w:p>
        </w:tc>
        <w:tc>
          <w:tcPr>
            <w:tcW w:w="2064" w:type="dxa"/>
            <w:tcBorders>
              <w:top w:val="nil"/>
              <w:left w:val="nil"/>
              <w:bottom w:val="nil"/>
              <w:right w:val="nil"/>
            </w:tcBorders>
          </w:tcPr>
          <w:p w:rsidR="00CE4BB1" w:rsidRDefault="00CE4BB1">
            <w:pPr>
              <w:kinsoku w:val="0"/>
              <w:overflowPunct w:val="0"/>
              <w:autoSpaceDE/>
              <w:autoSpaceDN/>
              <w:adjustRightInd/>
              <w:spacing w:before="2" w:after="13"/>
              <w:ind w:right="130"/>
              <w:textAlignment w:val="baseline"/>
              <w:rPr>
                <w:sz w:val="24"/>
                <w:szCs w:val="24"/>
              </w:rPr>
            </w:pPr>
          </w:p>
        </w:tc>
      </w:tr>
    </w:tbl>
    <w:p w:rsidR="00CE4BB1" w:rsidRDefault="00CE4BB1">
      <w:pPr>
        <w:kinsoku w:val="0"/>
        <w:overflowPunct w:val="0"/>
        <w:autoSpaceDE/>
        <w:autoSpaceDN/>
        <w:adjustRightInd/>
        <w:spacing w:after="52" w:line="20" w:lineRule="exact"/>
        <w:textAlignment w:val="baseline"/>
        <w:rPr>
          <w:sz w:val="24"/>
          <w:szCs w:val="24"/>
        </w:rPr>
      </w:pPr>
    </w:p>
    <w:p w:rsidR="00CE4BB1" w:rsidRPr="00740556" w:rsidRDefault="00B154F1">
      <w:pPr>
        <w:kinsoku w:val="0"/>
        <w:overflowPunct w:val="0"/>
        <w:autoSpaceDE/>
        <w:autoSpaceDN/>
        <w:adjustRightInd/>
        <w:spacing w:before="194" w:line="369" w:lineRule="exact"/>
        <w:ind w:left="864"/>
        <w:textAlignment w:val="baseline"/>
        <w:rPr>
          <w:rFonts w:ascii="Arial" w:hAnsi="Arial" w:cs="Arial"/>
          <w:spacing w:val="14"/>
          <w:w w:val="90"/>
          <w:sz w:val="35"/>
          <w:szCs w:val="35"/>
        </w:rPr>
      </w:pPr>
      <w:r>
        <w:rPr>
          <w:noProof/>
        </w:rPr>
        <mc:AlternateContent>
          <mc:Choice Requires="wps">
            <w:drawing>
              <wp:anchor distT="0" distB="0" distL="0" distR="0" simplePos="0" relativeHeight="251662336" behindDoc="0" locked="0" layoutInCell="0" allowOverlap="1">
                <wp:simplePos x="0" y="0"/>
                <wp:positionH relativeFrom="page">
                  <wp:posOffset>435610</wp:posOffset>
                </wp:positionH>
                <wp:positionV relativeFrom="page">
                  <wp:posOffset>658495</wp:posOffset>
                </wp:positionV>
                <wp:extent cx="6828155" cy="0"/>
                <wp:effectExtent l="0" t="0" r="0" b="0"/>
                <wp:wrapSquare wrapText="bothSides"/>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155" cy="0"/>
                        </a:xfrm>
                        <a:prstGeom prst="line">
                          <a:avLst/>
                        </a:prstGeom>
                        <a:noFill/>
                        <a:ln w="6350">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6948D" id="Line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3pt,51.85pt" to="571.9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" o:allowincell="f" strokecolor="#00afef" strokeweight=".5pt">
                <w10:wrap type="square" anchorx="page" anchory="page"/>
              </v:line>
            </w:pict>
          </mc:Fallback>
        </mc:AlternateContent>
      </w:r>
      <w:r w:rsidR="00CE4BB1" w:rsidRPr="00740556">
        <w:rPr>
          <w:rFonts w:ascii="Arial" w:hAnsi="Arial" w:cs="Arial"/>
          <w:spacing w:val="14"/>
          <w:w w:val="90"/>
          <w:sz w:val="35"/>
          <w:szCs w:val="35"/>
        </w:rPr>
        <w:t>1.3. Základní požadavky</w:t>
      </w:r>
    </w:p>
    <w:p w:rsidR="00CE4BB1" w:rsidRDefault="00CE4BB1">
      <w:pPr>
        <w:numPr>
          <w:ilvl w:val="0"/>
          <w:numId w:val="3"/>
        </w:numPr>
        <w:kinsoku w:val="0"/>
        <w:overflowPunct w:val="0"/>
        <w:autoSpaceDE/>
        <w:autoSpaceDN/>
        <w:adjustRightInd/>
        <w:spacing w:before="367" w:line="230" w:lineRule="exact"/>
        <w:ind w:right="288"/>
        <w:jc w:val="both"/>
        <w:textAlignment w:val="baseline"/>
        <w:rPr>
          <w:rFonts w:ascii="Arial" w:hAnsi="Arial" w:cs="Arial"/>
        </w:rPr>
      </w:pPr>
      <w:r>
        <w:rPr>
          <w:rFonts w:ascii="Arial" w:hAnsi="Arial" w:cs="Arial"/>
        </w:rPr>
        <w:t>Vstup do tělocvičny je možný pouze na pokyn vyučujícího a pouze v jeho doprovodu. Vyučující odpovídá za bezpečnost dětí a dle toho organizuje výuku a jednotlivé činnosti tak, aby se předešlo vzniku úrazu. Před vstupem dětí a v průběhu výuky průběžně kontroluje vybavení tělocvičny. V případě, že zjistí závady ohrožující bezpečnost žáků, přeruší výuku a závady odstraní. Pokud tyto závady nelze odstranit, výuku ukončí a o závadách informuje správce, který neprodleně informuje svého nadřízeného.</w:t>
      </w:r>
    </w:p>
    <w:p w:rsidR="00CE4BB1" w:rsidRDefault="00CE4BB1">
      <w:pPr>
        <w:numPr>
          <w:ilvl w:val="0"/>
          <w:numId w:val="3"/>
        </w:numPr>
        <w:kinsoku w:val="0"/>
        <w:overflowPunct w:val="0"/>
        <w:autoSpaceDE/>
        <w:autoSpaceDN/>
        <w:adjustRightInd/>
        <w:spacing w:before="230" w:line="230" w:lineRule="exact"/>
        <w:ind w:right="288"/>
        <w:jc w:val="both"/>
        <w:textAlignment w:val="baseline"/>
        <w:rPr>
          <w:rFonts w:ascii="Arial" w:hAnsi="Arial" w:cs="Arial"/>
          <w:b/>
          <w:bCs/>
          <w:spacing w:val="-2"/>
        </w:rPr>
      </w:pPr>
      <w:r>
        <w:rPr>
          <w:rFonts w:ascii="Arial" w:hAnsi="Arial" w:cs="Arial"/>
          <w:spacing w:val="-2"/>
        </w:rPr>
        <w:t xml:space="preserve">Žáci se převlékají v předem určené šatně. Po převlečení vyčkají v chodbě v chodbě u šaten na příchod učitele. Do tělocvičny odcházejí žáci s učitelem nebo na jeho pokyn a nastupují ihned na zahájení hodiny. Před zahájením výuky učitel překontroluje vhodnost cvičebního úboru žáků, obuv a zkontroluje, zda nemají věci nesouvisející se cvičením (prstýnky, náramky, hodinky apod.) a provede instruktáž žáků. Během hodiny tělesné výchovy zajistí vyučující uzamčení šatny, zajistí také uložení cennějších předmětů (hodinky, mobilní telefony atd.). </w:t>
      </w:r>
      <w:r>
        <w:rPr>
          <w:rFonts w:ascii="Arial" w:hAnsi="Arial" w:cs="Arial"/>
          <w:b/>
          <w:bCs/>
          <w:spacing w:val="-2"/>
        </w:rPr>
        <w:t>Vstup do tělocvičny je povolen pouze v obuvi se světlou podrážkou či speciální sálové obuvi.</w:t>
      </w:r>
    </w:p>
    <w:p w:rsidR="00CE4BB1" w:rsidRDefault="00CE4BB1">
      <w:pPr>
        <w:numPr>
          <w:ilvl w:val="0"/>
          <w:numId w:val="3"/>
        </w:numPr>
        <w:kinsoku w:val="0"/>
        <w:overflowPunct w:val="0"/>
        <w:autoSpaceDE/>
        <w:autoSpaceDN/>
        <w:adjustRightInd/>
        <w:spacing w:before="198" w:line="255" w:lineRule="exact"/>
        <w:ind w:right="288"/>
        <w:jc w:val="both"/>
        <w:textAlignment w:val="baseline"/>
        <w:rPr>
          <w:rFonts w:ascii="Arial" w:hAnsi="Arial" w:cs="Arial"/>
          <w:sz w:val="22"/>
          <w:szCs w:val="22"/>
        </w:rPr>
      </w:pPr>
      <w:r>
        <w:rPr>
          <w:rFonts w:ascii="Arial" w:hAnsi="Arial" w:cs="Arial"/>
        </w:rPr>
        <w:t>Necít</w:t>
      </w:r>
      <w:r w:rsidR="0058028C">
        <w:rPr>
          <w:rFonts w:ascii="Arial" w:hAnsi="Arial" w:cs="Arial"/>
        </w:rPr>
        <w:t>í</w:t>
      </w:r>
      <w:r>
        <w:rPr>
          <w:rFonts w:ascii="Arial" w:hAnsi="Arial" w:cs="Arial"/>
        </w:rPr>
        <w:t xml:space="preserve">-li se žák zdráv nebo je po nemoci, upozorní na to učitele, který rozhodne o jeho další účasti na cvičení. </w:t>
      </w:r>
      <w:r w:rsidRPr="0058028C">
        <w:rPr>
          <w:rFonts w:ascii="Arial" w:hAnsi="Arial" w:cs="Arial"/>
        </w:rPr>
        <w:t>Žáci, kteří v hodině necvičí, se řídí pokyny učitele tělesné výchovy</w:t>
      </w:r>
      <w:r>
        <w:rPr>
          <w:rFonts w:ascii="Arial" w:hAnsi="Arial" w:cs="Arial"/>
          <w:sz w:val="22"/>
          <w:szCs w:val="22"/>
        </w:rPr>
        <w:t>.</w:t>
      </w:r>
    </w:p>
    <w:p w:rsidR="00CE4BB1" w:rsidRDefault="00CE4BB1">
      <w:pPr>
        <w:numPr>
          <w:ilvl w:val="0"/>
          <w:numId w:val="3"/>
        </w:numPr>
        <w:kinsoku w:val="0"/>
        <w:overflowPunct w:val="0"/>
        <w:autoSpaceDE/>
        <w:autoSpaceDN/>
        <w:adjustRightInd/>
        <w:spacing w:before="251" w:line="230" w:lineRule="exact"/>
        <w:ind w:right="288"/>
        <w:jc w:val="both"/>
        <w:textAlignment w:val="baseline"/>
        <w:rPr>
          <w:rFonts w:ascii="Arial" w:hAnsi="Arial" w:cs="Arial"/>
        </w:rPr>
      </w:pPr>
      <w:r>
        <w:rPr>
          <w:rFonts w:ascii="Arial" w:hAnsi="Arial" w:cs="Arial"/>
        </w:rPr>
        <w:t>Žáci, které učitel pověří jinou činností (např. příprava náčiní), se věnují pouze činnosti jim určené. Její dokončení nahlásí učiteli a připojí se k ostatním žákům.</w:t>
      </w:r>
    </w:p>
    <w:p w:rsidR="00CE4BB1" w:rsidRDefault="00CE4BB1">
      <w:pPr>
        <w:numPr>
          <w:ilvl w:val="0"/>
          <w:numId w:val="4"/>
        </w:numPr>
        <w:kinsoku w:val="0"/>
        <w:overflowPunct w:val="0"/>
        <w:autoSpaceDE/>
        <w:autoSpaceDN/>
        <w:adjustRightInd/>
        <w:spacing w:before="233" w:line="230" w:lineRule="exact"/>
        <w:ind w:right="288"/>
        <w:jc w:val="both"/>
        <w:textAlignment w:val="baseline"/>
        <w:rPr>
          <w:rFonts w:ascii="Arial" w:hAnsi="Arial" w:cs="Arial"/>
          <w:b/>
          <w:bCs/>
        </w:rPr>
      </w:pPr>
      <w:r>
        <w:rPr>
          <w:rFonts w:ascii="Arial" w:hAnsi="Arial" w:cs="Arial"/>
        </w:rPr>
        <w:t xml:space="preserve">Během výuky vykonávají žáci činnost dle pokynů učitele. Žáci cvičí pouze s příslušným náčiním na určeném místě a bez dovolení učitele se nevzdalují z místa cvičení. Žáci provádějí v tělocvičně jen úkony stanovené učitelem. Dodržují přesně způsoby a postupy cvičení zadané učitelem. Žáci se při cvičení chovají tak, aby neohrozili své zdraví ani zdraví spolužáků. </w:t>
      </w:r>
      <w:r>
        <w:rPr>
          <w:rFonts w:ascii="Arial" w:hAnsi="Arial" w:cs="Arial"/>
          <w:b/>
          <w:bCs/>
        </w:rPr>
        <w:t>Do nářaďovny žáci vstupují pouze se svolením učitele.</w:t>
      </w:r>
    </w:p>
    <w:p w:rsidR="00641588" w:rsidRPr="00641588" w:rsidRDefault="00641588" w:rsidP="00641588">
      <w:pPr>
        <w:numPr>
          <w:ilvl w:val="0"/>
          <w:numId w:val="3"/>
        </w:numPr>
        <w:kinsoku w:val="0"/>
        <w:overflowPunct w:val="0"/>
        <w:autoSpaceDE/>
        <w:autoSpaceDN/>
        <w:adjustRightInd/>
        <w:spacing w:before="257" w:line="198" w:lineRule="exact"/>
        <w:jc w:val="both"/>
        <w:textAlignment w:val="baseline"/>
        <w:rPr>
          <w:rFonts w:ascii="Arial" w:hAnsi="Arial" w:cs="Arial"/>
        </w:rPr>
      </w:pPr>
      <w:r w:rsidRPr="00641588">
        <w:rPr>
          <w:rFonts w:ascii="Arial" w:hAnsi="Arial" w:cs="Arial"/>
        </w:rPr>
        <w:t>Do tělocvičny je zakázáno vnášet jídlo, plechovky, skleněné lahve. Nápoje musí být uzavíratelné a z nerozbitného materiálu.</w:t>
      </w:r>
    </w:p>
    <w:p w:rsidR="00CE4BB1" w:rsidRDefault="00CE4BB1">
      <w:pPr>
        <w:numPr>
          <w:ilvl w:val="0"/>
          <w:numId w:val="4"/>
        </w:numPr>
        <w:kinsoku w:val="0"/>
        <w:overflowPunct w:val="0"/>
        <w:autoSpaceDE/>
        <w:autoSpaceDN/>
        <w:adjustRightInd/>
        <w:spacing w:before="232" w:line="230" w:lineRule="exact"/>
        <w:ind w:right="288"/>
        <w:jc w:val="both"/>
        <w:textAlignment w:val="baseline"/>
        <w:rPr>
          <w:rFonts w:ascii="Arial" w:hAnsi="Arial" w:cs="Arial"/>
        </w:rPr>
      </w:pPr>
      <w:r>
        <w:rPr>
          <w:rFonts w:ascii="Arial" w:hAnsi="Arial" w:cs="Arial"/>
        </w:rPr>
        <w:t>Žáci nejsou oprávněni manipulovat s jakoukoli částí výbavy tělocvičny, zapínat a vypínat osvětlení bez výslovného pokynu učitele. Žákům je zakázáno lézt na konstrukce nacházející se v tělocvičně (např. branky, hrazení, překážky atd.) a manipulovat s nimi. Výjimku může povolit jen vyučující.</w:t>
      </w:r>
    </w:p>
    <w:p w:rsidR="00CE4BB1" w:rsidRDefault="00CE4BB1">
      <w:pPr>
        <w:numPr>
          <w:ilvl w:val="0"/>
          <w:numId w:val="3"/>
        </w:numPr>
        <w:kinsoku w:val="0"/>
        <w:overflowPunct w:val="0"/>
        <w:autoSpaceDE/>
        <w:autoSpaceDN/>
        <w:adjustRightInd/>
        <w:spacing w:before="231" w:line="230" w:lineRule="exact"/>
        <w:ind w:right="288"/>
        <w:jc w:val="both"/>
        <w:textAlignment w:val="baseline"/>
        <w:rPr>
          <w:rFonts w:ascii="Arial" w:hAnsi="Arial" w:cs="Arial"/>
        </w:rPr>
      </w:pPr>
      <w:r>
        <w:rPr>
          <w:rFonts w:ascii="Arial" w:hAnsi="Arial" w:cs="Arial"/>
        </w:rPr>
        <w:t>Pokud dojde ke zjištění jakékoli závady, žáci musí zastavit činnost a jeden z nich závadu nahlásí učiteli. Učitel závadu posoudí a rozhodne o další činnosti žáků.</w:t>
      </w:r>
    </w:p>
    <w:p w:rsidR="00CE4BB1" w:rsidRDefault="00CE4BB1">
      <w:pPr>
        <w:numPr>
          <w:ilvl w:val="0"/>
          <w:numId w:val="4"/>
        </w:numPr>
        <w:kinsoku w:val="0"/>
        <w:overflowPunct w:val="0"/>
        <w:autoSpaceDE/>
        <w:autoSpaceDN/>
        <w:adjustRightInd/>
        <w:spacing w:before="263" w:line="198" w:lineRule="exact"/>
        <w:jc w:val="both"/>
        <w:textAlignment w:val="baseline"/>
        <w:rPr>
          <w:rFonts w:ascii="Arial" w:hAnsi="Arial" w:cs="Arial"/>
        </w:rPr>
      </w:pPr>
      <w:r>
        <w:rPr>
          <w:rFonts w:ascii="Arial" w:hAnsi="Arial" w:cs="Arial"/>
        </w:rPr>
        <w:t>V tělocvičně jsou všichni povinni zachovávat čistotu a pořádek.</w:t>
      </w:r>
    </w:p>
    <w:p w:rsidR="00CE4BB1" w:rsidRDefault="00CE4BB1">
      <w:pPr>
        <w:numPr>
          <w:ilvl w:val="0"/>
          <w:numId w:val="4"/>
        </w:numPr>
        <w:kinsoku w:val="0"/>
        <w:overflowPunct w:val="0"/>
        <w:autoSpaceDE/>
        <w:autoSpaceDN/>
        <w:adjustRightInd/>
        <w:spacing w:before="227" w:line="230" w:lineRule="exact"/>
        <w:ind w:right="288"/>
        <w:jc w:val="both"/>
        <w:textAlignment w:val="baseline"/>
        <w:rPr>
          <w:rFonts w:ascii="Arial" w:hAnsi="Arial" w:cs="Arial"/>
        </w:rPr>
      </w:pPr>
      <w:r>
        <w:rPr>
          <w:rFonts w:ascii="Arial" w:hAnsi="Arial" w:cs="Arial"/>
        </w:rPr>
        <w:t>Po skončení vyučovací hodiny zajistí vyučující pořádek v tělocvičně a nechá uklidit veškeré nářadí, náčiní a pomůcky, které v hodině potřeboval. Vyučující poslední hodiny TV je povinen uklidit veškeré zbývající náčiní a nářadí.</w:t>
      </w:r>
    </w:p>
    <w:p w:rsidR="00CE4BB1" w:rsidRDefault="00CE4BB1">
      <w:pPr>
        <w:numPr>
          <w:ilvl w:val="0"/>
          <w:numId w:val="4"/>
        </w:numPr>
        <w:kinsoku w:val="0"/>
        <w:overflowPunct w:val="0"/>
        <w:autoSpaceDE/>
        <w:autoSpaceDN/>
        <w:adjustRightInd/>
        <w:spacing w:before="231" w:line="230" w:lineRule="exact"/>
        <w:ind w:right="288"/>
        <w:jc w:val="both"/>
        <w:textAlignment w:val="baseline"/>
        <w:rPr>
          <w:rFonts w:ascii="Arial" w:hAnsi="Arial" w:cs="Arial"/>
        </w:rPr>
      </w:pPr>
      <w:r>
        <w:rPr>
          <w:rFonts w:ascii="Arial" w:hAnsi="Arial" w:cs="Arial"/>
        </w:rPr>
        <w:t>Do šaten odchází žáci na pokyn učitele, který překontroluje stav použitého zařízení a uložení náčiní. Na případné závady upozorní ostatní vyučující a nahlásí správci. Po ukončení výuky vyučující tělocvičnu a nářaďovnu opět uzamkne.</w:t>
      </w:r>
    </w:p>
    <w:p w:rsidR="00CE4BB1" w:rsidRDefault="00CE4BB1">
      <w:pPr>
        <w:numPr>
          <w:ilvl w:val="0"/>
          <w:numId w:val="4"/>
        </w:numPr>
        <w:kinsoku w:val="0"/>
        <w:overflowPunct w:val="0"/>
        <w:autoSpaceDE/>
        <w:autoSpaceDN/>
        <w:adjustRightInd/>
        <w:spacing w:before="232" w:line="230" w:lineRule="exact"/>
        <w:ind w:right="288"/>
        <w:jc w:val="both"/>
        <w:textAlignment w:val="baseline"/>
        <w:rPr>
          <w:rFonts w:ascii="Arial" w:hAnsi="Arial" w:cs="Arial"/>
        </w:rPr>
      </w:pPr>
      <w:r>
        <w:rPr>
          <w:rFonts w:ascii="Arial" w:hAnsi="Arial" w:cs="Arial"/>
        </w:rPr>
        <w:t xml:space="preserve">Každý úraz (i drobný) jsou povinni žáci hlásit učiteli, trenérovi nebo vedoucímu kroužku. </w:t>
      </w:r>
      <w:r w:rsidR="00B60C75">
        <w:rPr>
          <w:rFonts w:ascii="Arial" w:hAnsi="Arial" w:cs="Arial"/>
        </w:rPr>
        <w:t>Ten ho</w:t>
      </w:r>
      <w:r>
        <w:rPr>
          <w:rFonts w:ascii="Arial" w:hAnsi="Arial" w:cs="Arial"/>
        </w:rPr>
        <w:t xml:space="preserve"> nahlásí vedení školy a informuje o události zákonné zástupce. O úrazu provede zápis do knihy úrazů.</w:t>
      </w:r>
    </w:p>
    <w:p w:rsidR="00CE4BB1" w:rsidRDefault="00B154F1">
      <w:pPr>
        <w:numPr>
          <w:ilvl w:val="0"/>
          <w:numId w:val="5"/>
        </w:numPr>
        <w:kinsoku w:val="0"/>
        <w:overflowPunct w:val="0"/>
        <w:autoSpaceDE/>
        <w:autoSpaceDN/>
        <w:adjustRightInd/>
        <w:spacing w:before="263" w:line="198" w:lineRule="exact"/>
        <w:jc w:val="both"/>
        <w:textAlignment w:val="baseline"/>
        <w:rPr>
          <w:rFonts w:ascii="Arial" w:hAnsi="Arial" w:cs="Arial"/>
          <w:spacing w:val="-1"/>
        </w:rPr>
      </w:pPr>
      <w:r>
        <w:rPr>
          <w:noProof/>
        </w:rPr>
        <mc:AlternateContent>
          <mc:Choice Requires="wps">
            <w:drawing>
              <wp:anchor distT="0" distB="0" distL="0" distR="0" simplePos="0" relativeHeight="251663360" behindDoc="0" locked="0" layoutInCell="0" allowOverlap="1">
                <wp:simplePos x="0" y="0"/>
                <wp:positionH relativeFrom="page">
                  <wp:posOffset>6985000</wp:posOffset>
                </wp:positionH>
                <wp:positionV relativeFrom="page">
                  <wp:posOffset>9901555</wp:posOffset>
                </wp:positionV>
                <wp:extent cx="163195" cy="158115"/>
                <wp:effectExtent l="0" t="0" r="0" b="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859" w:rsidRDefault="00131859">
                            <w:pPr>
                              <w:kinsoku w:val="0"/>
                              <w:overflowPunct w:val="0"/>
                              <w:autoSpaceDE/>
                              <w:autoSpaceDN/>
                              <w:adjustRightInd/>
                              <w:spacing w:before="26" w:line="221" w:lineRule="exact"/>
                              <w:textAlignment w:val="baseline"/>
                              <w:rPr>
                                <w:sz w:val="22"/>
                                <w:szCs w:val="22"/>
                              </w:rPr>
                            </w:pPr>
                            <w:r>
                              <w:rPr>
                                <w:sz w:val="22"/>
                                <w:szCs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0pt;margin-top:779.65pt;width:12.85pt;height:12.4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MlfAIAAAUF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" o:allowincell="f" stroked="f">
                <v:textbox inset="0,0,0,0">
                  <w:txbxContent>
                    <w:p w:rsidR="00131859" w:rsidRDefault="00131859">
                      <w:pPr>
                        <w:kinsoku w:val="0"/>
                        <w:overflowPunct w:val="0"/>
                        <w:autoSpaceDE/>
                        <w:autoSpaceDN/>
                        <w:adjustRightInd/>
                        <w:spacing w:before="26" w:line="221" w:lineRule="exact"/>
                        <w:textAlignment w:val="baseline"/>
                        <w:rPr>
                          <w:sz w:val="22"/>
                          <w:szCs w:val="22"/>
                        </w:rPr>
                      </w:pPr>
                      <w:r>
                        <w:rPr>
                          <w:sz w:val="22"/>
                          <w:szCs w:val="22"/>
                        </w:rPr>
                        <w:t>4</w:t>
                      </w:r>
                    </w:p>
                  </w:txbxContent>
                </v:textbox>
                <w10:wrap type="square" anchorx="page" anchory="page"/>
              </v:shape>
            </w:pict>
          </mc:Fallback>
        </mc:AlternateContent>
      </w:r>
      <w:r w:rsidR="00CE4BB1">
        <w:rPr>
          <w:rFonts w:ascii="Arial" w:hAnsi="Arial" w:cs="Arial"/>
          <w:spacing w:val="-1"/>
        </w:rPr>
        <w:t xml:space="preserve">Na </w:t>
      </w:r>
      <w:proofErr w:type="spellStart"/>
      <w:r w:rsidR="00CE4BB1">
        <w:rPr>
          <w:rFonts w:ascii="Arial" w:hAnsi="Arial" w:cs="Arial"/>
          <w:spacing w:val="-1"/>
        </w:rPr>
        <w:t>tatami</w:t>
      </w:r>
      <w:proofErr w:type="spellEnd"/>
      <w:r w:rsidR="00CE4BB1">
        <w:rPr>
          <w:rFonts w:ascii="Arial" w:hAnsi="Arial" w:cs="Arial"/>
          <w:spacing w:val="-1"/>
        </w:rPr>
        <w:t xml:space="preserve"> (žíněnce) se cvičí bez bot.</w:t>
      </w:r>
    </w:p>
    <w:p w:rsidR="00CE4BB1" w:rsidRDefault="00CE4BB1">
      <w:pPr>
        <w:widowControl/>
        <w:rPr>
          <w:sz w:val="24"/>
          <w:szCs w:val="24"/>
        </w:rPr>
        <w:sectPr w:rsidR="00CE4BB1">
          <w:pgSz w:w="11909" w:h="16838"/>
          <w:pgMar w:top="420" w:right="389" w:bottom="849" w:left="605" w:header="708" w:footer="708" w:gutter="0"/>
          <w:cols w:space="708"/>
          <w:noEndnote/>
        </w:sectPr>
      </w:pPr>
    </w:p>
    <w:tbl>
      <w:tblPr>
        <w:tblW w:w="0" w:type="auto"/>
        <w:tblLayout w:type="fixed"/>
        <w:tblCellMar>
          <w:left w:w="0" w:type="dxa"/>
          <w:right w:w="0" w:type="dxa"/>
        </w:tblCellMar>
        <w:tblLook w:val="0000" w:firstRow="0" w:lastRow="0" w:firstColumn="0" w:lastColumn="0" w:noHBand="0" w:noVBand="0"/>
      </w:tblPr>
      <w:tblGrid>
        <w:gridCol w:w="8851"/>
        <w:gridCol w:w="2064"/>
      </w:tblGrid>
      <w:tr w:rsidR="00CE4BB1">
        <w:tblPrEx>
          <w:tblCellMar>
            <w:top w:w="0" w:type="dxa"/>
            <w:left w:w="0" w:type="dxa"/>
            <w:bottom w:w="0" w:type="dxa"/>
            <w:right w:w="0" w:type="dxa"/>
          </w:tblCellMar>
        </w:tblPrEx>
        <w:trPr>
          <w:trHeight w:hRule="exact" w:val="539"/>
        </w:trPr>
        <w:tc>
          <w:tcPr>
            <w:tcW w:w="8851" w:type="dxa"/>
            <w:tcBorders>
              <w:top w:val="nil"/>
              <w:left w:val="nil"/>
              <w:bottom w:val="nil"/>
              <w:right w:val="nil"/>
            </w:tcBorders>
            <w:vAlign w:val="bottom"/>
          </w:tcPr>
          <w:p w:rsidR="00CE4BB1" w:rsidRDefault="00CE4BB1">
            <w:pPr>
              <w:kinsoku w:val="0"/>
              <w:overflowPunct w:val="0"/>
              <w:autoSpaceDE/>
              <w:autoSpaceDN/>
              <w:adjustRightInd/>
              <w:spacing w:before="314" w:line="216" w:lineRule="exact"/>
              <w:ind w:right="5707"/>
              <w:jc w:val="right"/>
              <w:textAlignment w:val="baseline"/>
              <w:rPr>
                <w:color w:val="00AFEF"/>
                <w:sz w:val="23"/>
                <w:szCs w:val="23"/>
              </w:rPr>
            </w:pPr>
            <w:r>
              <w:rPr>
                <w:color w:val="00AFEF"/>
                <w:sz w:val="23"/>
                <w:szCs w:val="23"/>
              </w:rPr>
              <w:lastRenderedPageBreak/>
              <w:t>PROVOZNÍ ŘÁD TĚLOCVIČNY</w:t>
            </w:r>
          </w:p>
        </w:tc>
        <w:tc>
          <w:tcPr>
            <w:tcW w:w="2064" w:type="dxa"/>
            <w:tcBorders>
              <w:top w:val="nil"/>
              <w:left w:val="nil"/>
              <w:bottom w:val="nil"/>
              <w:right w:val="nil"/>
            </w:tcBorders>
          </w:tcPr>
          <w:p w:rsidR="00CE4BB1" w:rsidRDefault="00CE4BB1">
            <w:pPr>
              <w:kinsoku w:val="0"/>
              <w:overflowPunct w:val="0"/>
              <w:autoSpaceDE/>
              <w:autoSpaceDN/>
              <w:adjustRightInd/>
              <w:spacing w:before="2" w:after="13"/>
              <w:ind w:right="130"/>
              <w:textAlignment w:val="baseline"/>
              <w:rPr>
                <w:sz w:val="24"/>
                <w:szCs w:val="24"/>
              </w:rPr>
            </w:pPr>
          </w:p>
        </w:tc>
      </w:tr>
    </w:tbl>
    <w:p w:rsidR="00CE4BB1" w:rsidRDefault="00CE4BB1">
      <w:pPr>
        <w:kinsoku w:val="0"/>
        <w:overflowPunct w:val="0"/>
        <w:autoSpaceDE/>
        <w:autoSpaceDN/>
        <w:adjustRightInd/>
        <w:spacing w:after="52" w:line="20" w:lineRule="exact"/>
        <w:textAlignment w:val="baseline"/>
        <w:rPr>
          <w:sz w:val="24"/>
          <w:szCs w:val="24"/>
        </w:rPr>
      </w:pPr>
    </w:p>
    <w:p w:rsidR="00CE4BB1" w:rsidRPr="00740556" w:rsidRDefault="00B154F1">
      <w:pPr>
        <w:kinsoku w:val="0"/>
        <w:overflowPunct w:val="0"/>
        <w:autoSpaceDE/>
        <w:autoSpaceDN/>
        <w:adjustRightInd/>
        <w:spacing w:before="194" w:line="369" w:lineRule="exact"/>
        <w:ind w:left="792"/>
        <w:textAlignment w:val="baseline"/>
        <w:rPr>
          <w:rFonts w:ascii="Arial" w:hAnsi="Arial" w:cs="Arial"/>
          <w:spacing w:val="14"/>
          <w:w w:val="90"/>
          <w:sz w:val="35"/>
          <w:szCs w:val="35"/>
        </w:rPr>
      </w:pPr>
      <w:r>
        <w:rPr>
          <w:noProof/>
        </w:rPr>
        <mc:AlternateContent>
          <mc:Choice Requires="wps">
            <w:drawing>
              <wp:anchor distT="0" distB="0" distL="0" distR="0" simplePos="0" relativeHeight="251664384" behindDoc="0" locked="0" layoutInCell="0" allowOverlap="1">
                <wp:simplePos x="0" y="0"/>
                <wp:positionH relativeFrom="page">
                  <wp:posOffset>435610</wp:posOffset>
                </wp:positionH>
                <wp:positionV relativeFrom="page">
                  <wp:posOffset>658495</wp:posOffset>
                </wp:positionV>
                <wp:extent cx="6828155" cy="0"/>
                <wp:effectExtent l="0" t="0" r="0" b="0"/>
                <wp:wrapSquare wrapText="bothSides"/>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155" cy="0"/>
                        </a:xfrm>
                        <a:prstGeom prst="line">
                          <a:avLst/>
                        </a:prstGeom>
                        <a:noFill/>
                        <a:ln w="6350">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CC16F" id="Line 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3pt,51.85pt" to="571.9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" o:allowincell="f" strokecolor="#00afef" strokeweight=".5pt">
                <w10:wrap type="square" anchorx="page" anchory="page"/>
              </v:line>
            </w:pict>
          </mc:Fallback>
        </mc:AlternateContent>
      </w:r>
      <w:r w:rsidR="00CE4BB1" w:rsidRPr="00740556">
        <w:rPr>
          <w:rFonts w:ascii="Arial" w:hAnsi="Arial" w:cs="Arial"/>
          <w:spacing w:val="14"/>
          <w:w w:val="90"/>
          <w:sz w:val="35"/>
          <w:szCs w:val="35"/>
        </w:rPr>
        <w:t>1.4. Provozní a bezpečnostní zásady při využívání veřejností</w:t>
      </w:r>
    </w:p>
    <w:p w:rsidR="00CE4BB1" w:rsidRDefault="00CE4BB1">
      <w:pPr>
        <w:numPr>
          <w:ilvl w:val="0"/>
          <w:numId w:val="6"/>
        </w:numPr>
        <w:kinsoku w:val="0"/>
        <w:overflowPunct w:val="0"/>
        <w:autoSpaceDE/>
        <w:autoSpaceDN/>
        <w:adjustRightInd/>
        <w:spacing w:before="366" w:line="230" w:lineRule="exact"/>
        <w:ind w:right="288"/>
        <w:jc w:val="both"/>
        <w:textAlignment w:val="baseline"/>
        <w:rPr>
          <w:rFonts w:ascii="Arial" w:hAnsi="Arial" w:cs="Arial"/>
        </w:rPr>
      </w:pPr>
      <w:r>
        <w:rPr>
          <w:rFonts w:ascii="Arial" w:hAnsi="Arial" w:cs="Arial"/>
        </w:rPr>
        <w:t>Před zahájením činnosti a po jejím ukončení je každý uživatel (trenér) povinen zkontrolovat stav podlahové krytiny, oken, stav osvětlení a ostatního zařízení tělocvičny. Případné poškození nebo závadu ihned zapíše do „Provozního deníku tělocvičny“, který je umístěn v pracovně správce.</w:t>
      </w:r>
    </w:p>
    <w:p w:rsidR="00CE4BB1" w:rsidRDefault="00CE4BB1">
      <w:pPr>
        <w:numPr>
          <w:ilvl w:val="0"/>
          <w:numId w:val="7"/>
        </w:numPr>
        <w:kinsoku w:val="0"/>
        <w:overflowPunct w:val="0"/>
        <w:autoSpaceDE/>
        <w:autoSpaceDN/>
        <w:adjustRightInd/>
        <w:spacing w:before="232" w:line="230" w:lineRule="exact"/>
        <w:ind w:right="288"/>
        <w:jc w:val="both"/>
        <w:textAlignment w:val="baseline"/>
        <w:rPr>
          <w:rFonts w:ascii="Arial" w:hAnsi="Arial" w:cs="Arial"/>
        </w:rPr>
      </w:pPr>
      <w:r>
        <w:rPr>
          <w:rFonts w:ascii="Arial" w:hAnsi="Arial" w:cs="Arial"/>
        </w:rPr>
        <w:t>Vstup do tělocvičny je povolen pouze ve vhodné sportovní obuvi, která nepoškozuje povrch stíráním podešve (tmavé šmouhy), nebo poškrábáním (např. zadřenými kamínky ve spárách podešve), či speciální sálové obuvi. Převlékání do sportovního úboru se provádí výhradně v určené šatně. Škola neručí za odložené cennosti (např. peníze, šperky, hodinky, mobilní telefony atd.).</w:t>
      </w:r>
    </w:p>
    <w:p w:rsidR="00CE4BB1" w:rsidRDefault="00CE4BB1">
      <w:pPr>
        <w:numPr>
          <w:ilvl w:val="0"/>
          <w:numId w:val="6"/>
        </w:numPr>
        <w:kinsoku w:val="0"/>
        <w:overflowPunct w:val="0"/>
        <w:autoSpaceDE/>
        <w:autoSpaceDN/>
        <w:adjustRightInd/>
        <w:spacing w:before="233" w:line="230" w:lineRule="exact"/>
        <w:ind w:right="288"/>
        <w:jc w:val="both"/>
        <w:textAlignment w:val="baseline"/>
        <w:rPr>
          <w:rFonts w:ascii="Arial" w:hAnsi="Arial" w:cs="Arial"/>
        </w:rPr>
      </w:pPr>
      <w:r>
        <w:rPr>
          <w:rFonts w:ascii="Arial" w:hAnsi="Arial" w:cs="Arial"/>
        </w:rPr>
        <w:t>V případě používání nářadí a náčiní, které není v inventáři tělocvičny, zodpovídá uživatel za jejich stav a zabezpečí je tak, aby jejich užíváním nedocházelo k poškozování podlahy.</w:t>
      </w:r>
    </w:p>
    <w:p w:rsidR="00CE4BB1" w:rsidRDefault="00CE4BB1">
      <w:pPr>
        <w:numPr>
          <w:ilvl w:val="0"/>
          <w:numId w:val="6"/>
        </w:numPr>
        <w:kinsoku w:val="0"/>
        <w:overflowPunct w:val="0"/>
        <w:autoSpaceDE/>
        <w:autoSpaceDN/>
        <w:adjustRightInd/>
        <w:spacing w:before="224" w:line="230" w:lineRule="exact"/>
        <w:ind w:right="288"/>
        <w:jc w:val="both"/>
        <w:textAlignment w:val="baseline"/>
        <w:rPr>
          <w:rFonts w:ascii="Arial" w:hAnsi="Arial" w:cs="Arial"/>
        </w:rPr>
      </w:pPr>
      <w:bookmarkStart w:id="1" w:name="_Hlk147319834"/>
      <w:r>
        <w:rPr>
          <w:rFonts w:ascii="Arial" w:hAnsi="Arial" w:cs="Arial"/>
        </w:rPr>
        <w:t>Do tělocvičny je zakázáno vnášet jídlo, plechovky,</w:t>
      </w:r>
      <w:r w:rsidR="0058028C">
        <w:rPr>
          <w:rFonts w:ascii="Arial" w:hAnsi="Arial" w:cs="Arial"/>
        </w:rPr>
        <w:t xml:space="preserve"> skleněné</w:t>
      </w:r>
      <w:r>
        <w:rPr>
          <w:rFonts w:ascii="Arial" w:hAnsi="Arial" w:cs="Arial"/>
        </w:rPr>
        <w:t xml:space="preserve"> lahve. Nápoje musí být uzavíratelné a z</w:t>
      </w:r>
      <w:r w:rsidR="00641588">
        <w:rPr>
          <w:rFonts w:ascii="Arial" w:hAnsi="Arial" w:cs="Arial"/>
        </w:rPr>
        <w:t> </w:t>
      </w:r>
      <w:r>
        <w:rPr>
          <w:rFonts w:ascii="Arial" w:hAnsi="Arial" w:cs="Arial"/>
        </w:rPr>
        <w:t>nerozbitného materiálu.</w:t>
      </w:r>
    </w:p>
    <w:bookmarkEnd w:id="1"/>
    <w:p w:rsidR="00CE4BB1" w:rsidRDefault="00CE4BB1">
      <w:pPr>
        <w:numPr>
          <w:ilvl w:val="0"/>
          <w:numId w:val="6"/>
        </w:numPr>
        <w:kinsoku w:val="0"/>
        <w:overflowPunct w:val="0"/>
        <w:autoSpaceDE/>
        <w:autoSpaceDN/>
        <w:adjustRightInd/>
        <w:spacing w:before="231" w:line="230" w:lineRule="exact"/>
        <w:ind w:right="288"/>
        <w:jc w:val="both"/>
        <w:textAlignment w:val="baseline"/>
        <w:rPr>
          <w:rFonts w:ascii="Arial" w:hAnsi="Arial" w:cs="Arial"/>
        </w:rPr>
      </w:pPr>
      <w:r>
        <w:rPr>
          <w:rFonts w:ascii="Arial" w:hAnsi="Arial" w:cs="Arial"/>
        </w:rPr>
        <w:t>Za vlastní bezpečnost osob při využívání tělocvičny odpovídá určený vedoucí skupiny. Zodpovídá též za úrazy a řešení úrazů.</w:t>
      </w:r>
    </w:p>
    <w:p w:rsidR="00CE4BB1" w:rsidRDefault="00CE4BB1">
      <w:pPr>
        <w:numPr>
          <w:ilvl w:val="0"/>
          <w:numId w:val="7"/>
        </w:numPr>
        <w:kinsoku w:val="0"/>
        <w:overflowPunct w:val="0"/>
        <w:autoSpaceDE/>
        <w:autoSpaceDN/>
        <w:adjustRightInd/>
        <w:spacing w:before="264" w:line="197" w:lineRule="exact"/>
        <w:jc w:val="both"/>
        <w:textAlignment w:val="baseline"/>
        <w:rPr>
          <w:rFonts w:ascii="Arial" w:hAnsi="Arial" w:cs="Arial"/>
        </w:rPr>
      </w:pPr>
      <w:r>
        <w:rPr>
          <w:rFonts w:ascii="Arial" w:hAnsi="Arial" w:cs="Arial"/>
        </w:rPr>
        <w:t>Všechny osoby jsou povinny udržovat v tělocvičně pořádek.</w:t>
      </w:r>
    </w:p>
    <w:p w:rsidR="00CE4BB1" w:rsidRDefault="00CE4BB1">
      <w:pPr>
        <w:numPr>
          <w:ilvl w:val="0"/>
          <w:numId w:val="6"/>
        </w:numPr>
        <w:kinsoku w:val="0"/>
        <w:overflowPunct w:val="0"/>
        <w:autoSpaceDE/>
        <w:autoSpaceDN/>
        <w:adjustRightInd/>
        <w:spacing w:before="231" w:line="230" w:lineRule="exact"/>
        <w:ind w:right="288"/>
        <w:jc w:val="both"/>
        <w:textAlignment w:val="baseline"/>
        <w:rPr>
          <w:rFonts w:ascii="Arial" w:hAnsi="Arial" w:cs="Arial"/>
        </w:rPr>
      </w:pPr>
      <w:r>
        <w:rPr>
          <w:rFonts w:ascii="Arial" w:hAnsi="Arial" w:cs="Arial"/>
        </w:rPr>
        <w:t>Všechny osoby se chovají ukázněně a dbají bezpečnostních pravidel při cvičení tak, aby neohrozili své zdraví ani zdraví jiných osob.</w:t>
      </w:r>
    </w:p>
    <w:p w:rsidR="00CE4BB1" w:rsidRDefault="00CE4BB1">
      <w:pPr>
        <w:numPr>
          <w:ilvl w:val="0"/>
          <w:numId w:val="7"/>
        </w:numPr>
        <w:kinsoku w:val="0"/>
        <w:overflowPunct w:val="0"/>
        <w:autoSpaceDE/>
        <w:autoSpaceDN/>
        <w:adjustRightInd/>
        <w:spacing w:before="223" w:line="235" w:lineRule="exact"/>
        <w:ind w:right="288"/>
        <w:jc w:val="both"/>
        <w:textAlignment w:val="baseline"/>
        <w:rPr>
          <w:rFonts w:ascii="Arial" w:hAnsi="Arial" w:cs="Arial"/>
          <w:b/>
          <w:bCs/>
        </w:rPr>
      </w:pPr>
      <w:r>
        <w:rPr>
          <w:rFonts w:ascii="Arial" w:hAnsi="Arial" w:cs="Arial"/>
        </w:rPr>
        <w:t xml:space="preserve">Veškeré zařízení tělocvičny je dovoleno používat pouze k účelům, k jakým je určeno. </w:t>
      </w:r>
      <w:r>
        <w:rPr>
          <w:rFonts w:ascii="Arial" w:hAnsi="Arial" w:cs="Arial"/>
          <w:b/>
          <w:bCs/>
        </w:rPr>
        <w:t>Škola zapůjčuje pouze budovu a pevné zařízení tělocvičny, nikoli náčiní a vybavení z nářaďovny.</w:t>
      </w:r>
    </w:p>
    <w:p w:rsidR="00CE4BB1" w:rsidRDefault="00CE4BB1">
      <w:pPr>
        <w:numPr>
          <w:ilvl w:val="0"/>
          <w:numId w:val="7"/>
        </w:numPr>
        <w:kinsoku w:val="0"/>
        <w:overflowPunct w:val="0"/>
        <w:autoSpaceDE/>
        <w:autoSpaceDN/>
        <w:adjustRightInd/>
        <w:spacing w:before="227" w:line="230" w:lineRule="exact"/>
        <w:ind w:right="288"/>
        <w:jc w:val="both"/>
        <w:textAlignment w:val="baseline"/>
        <w:rPr>
          <w:rFonts w:ascii="Arial" w:hAnsi="Arial" w:cs="Arial"/>
        </w:rPr>
      </w:pPr>
      <w:r>
        <w:rPr>
          <w:rFonts w:ascii="Arial" w:hAnsi="Arial" w:cs="Arial"/>
        </w:rPr>
        <w:t>Na hrací ploše platí zákaz posunování sportovního vybavení (branky, sloupky, lavičky apod.). Takové předměty je povoleno pouze přenášet, aby nedošlo k poškození plochy tělocvičny.</w:t>
      </w:r>
    </w:p>
    <w:p w:rsidR="00CE4BB1" w:rsidRDefault="00CE4BB1">
      <w:pPr>
        <w:numPr>
          <w:ilvl w:val="0"/>
          <w:numId w:val="6"/>
        </w:numPr>
        <w:kinsoku w:val="0"/>
        <w:overflowPunct w:val="0"/>
        <w:autoSpaceDE/>
        <w:autoSpaceDN/>
        <w:adjustRightInd/>
        <w:spacing w:before="229" w:line="230" w:lineRule="exact"/>
        <w:ind w:right="288"/>
        <w:jc w:val="both"/>
        <w:textAlignment w:val="baseline"/>
        <w:rPr>
          <w:rFonts w:ascii="Arial" w:hAnsi="Arial" w:cs="Arial"/>
        </w:rPr>
      </w:pPr>
      <w:r>
        <w:rPr>
          <w:rFonts w:ascii="Arial" w:hAnsi="Arial" w:cs="Arial"/>
        </w:rPr>
        <w:t>Všem osobám je zakázáno manipulovat se strojním a technologickým vybavením tělocvičny, přemisťovat věcné prostředky požární ochrany a poškozovat je.</w:t>
      </w:r>
    </w:p>
    <w:p w:rsidR="00CE4BB1" w:rsidRDefault="00CE4BB1">
      <w:pPr>
        <w:numPr>
          <w:ilvl w:val="0"/>
          <w:numId w:val="6"/>
        </w:numPr>
        <w:kinsoku w:val="0"/>
        <w:overflowPunct w:val="0"/>
        <w:autoSpaceDE/>
        <w:autoSpaceDN/>
        <w:adjustRightInd/>
        <w:spacing w:before="231" w:line="230" w:lineRule="exact"/>
        <w:ind w:right="288"/>
        <w:jc w:val="both"/>
        <w:textAlignment w:val="baseline"/>
        <w:rPr>
          <w:rFonts w:ascii="Arial" w:hAnsi="Arial" w:cs="Arial"/>
        </w:rPr>
      </w:pPr>
      <w:r>
        <w:rPr>
          <w:rFonts w:ascii="Arial" w:hAnsi="Arial" w:cs="Arial"/>
        </w:rPr>
        <w:t>Uživatel smí používat tělocvičnu výhradně pouze v době uvedené ve smlouvě. Časový úsek využití tělocvičny je povinen vedoucí vždy zaznamenat do „Provozního deníku tělocvičny“.</w:t>
      </w:r>
    </w:p>
    <w:p w:rsidR="00CE4BB1" w:rsidRDefault="00CE4BB1">
      <w:pPr>
        <w:numPr>
          <w:ilvl w:val="0"/>
          <w:numId w:val="6"/>
        </w:numPr>
        <w:kinsoku w:val="0"/>
        <w:overflowPunct w:val="0"/>
        <w:autoSpaceDE/>
        <w:autoSpaceDN/>
        <w:adjustRightInd/>
        <w:spacing w:before="229" w:line="230" w:lineRule="exact"/>
        <w:ind w:right="288"/>
        <w:jc w:val="both"/>
        <w:textAlignment w:val="baseline"/>
        <w:rPr>
          <w:rFonts w:ascii="Arial" w:hAnsi="Arial" w:cs="Arial"/>
        </w:rPr>
      </w:pPr>
      <w:r>
        <w:rPr>
          <w:rFonts w:ascii="Arial" w:hAnsi="Arial" w:cs="Arial"/>
        </w:rPr>
        <w:t>Osvětlení zapíná uživatel (trenér) vždy na začátku cvičení a vypíná ho po ukončení. Pokud uživatel ví, že po něm pokračuje další činnost s jinou skupinou uživatelů, nevypíná osvětlení.</w:t>
      </w:r>
    </w:p>
    <w:p w:rsidR="00CE4BB1" w:rsidRDefault="00CE4BB1">
      <w:pPr>
        <w:numPr>
          <w:ilvl w:val="0"/>
          <w:numId w:val="6"/>
        </w:numPr>
        <w:kinsoku w:val="0"/>
        <w:overflowPunct w:val="0"/>
        <w:autoSpaceDE/>
        <w:autoSpaceDN/>
        <w:adjustRightInd/>
        <w:spacing w:before="262" w:line="197" w:lineRule="exact"/>
        <w:jc w:val="both"/>
        <w:textAlignment w:val="baseline"/>
        <w:rPr>
          <w:rFonts w:ascii="Arial" w:hAnsi="Arial" w:cs="Arial"/>
          <w:spacing w:val="-1"/>
        </w:rPr>
      </w:pPr>
      <w:r>
        <w:rPr>
          <w:rFonts w:ascii="Arial" w:hAnsi="Arial" w:cs="Arial"/>
          <w:spacing w:val="-1"/>
        </w:rPr>
        <w:t>Cvičitelé překontrolují před vstupem i při odchodu stav tělocvičny, zhasnutí světel a uzavření dveří.</w:t>
      </w:r>
    </w:p>
    <w:p w:rsidR="00CE4BB1" w:rsidRDefault="00CE4BB1">
      <w:pPr>
        <w:numPr>
          <w:ilvl w:val="0"/>
          <w:numId w:val="6"/>
        </w:numPr>
        <w:kinsoku w:val="0"/>
        <w:overflowPunct w:val="0"/>
        <w:autoSpaceDE/>
        <w:autoSpaceDN/>
        <w:adjustRightInd/>
        <w:spacing w:before="264" w:line="196" w:lineRule="exact"/>
        <w:jc w:val="both"/>
        <w:textAlignment w:val="baseline"/>
        <w:rPr>
          <w:rFonts w:ascii="Arial" w:hAnsi="Arial" w:cs="Arial"/>
        </w:rPr>
      </w:pPr>
      <w:r>
        <w:rPr>
          <w:rFonts w:ascii="Arial" w:hAnsi="Arial" w:cs="Arial"/>
        </w:rPr>
        <w:t>Cvičitelé zodpovídají za to, že po odchodu bude veškeré nářadí na svém místě.</w:t>
      </w:r>
    </w:p>
    <w:p w:rsidR="00CE4BB1" w:rsidRDefault="00CE4BB1" w:rsidP="008900AA">
      <w:pPr>
        <w:kinsoku w:val="0"/>
        <w:overflowPunct w:val="0"/>
        <w:autoSpaceDE/>
        <w:autoSpaceDN/>
        <w:adjustRightInd/>
        <w:spacing w:before="524" w:line="226" w:lineRule="exact"/>
        <w:ind w:left="432" w:right="288"/>
        <w:textAlignment w:val="baseline"/>
        <w:rPr>
          <w:rFonts w:ascii="Arial" w:hAnsi="Arial" w:cs="Arial"/>
          <w:b/>
          <w:bCs/>
          <w:spacing w:val="-1"/>
        </w:rPr>
      </w:pPr>
      <w:r>
        <w:rPr>
          <w:rFonts w:ascii="Arial" w:hAnsi="Arial" w:cs="Arial"/>
          <w:b/>
          <w:bCs/>
          <w:spacing w:val="-1"/>
        </w:rPr>
        <w:t>Škody na vybavení tělocvičny způsobené porušením výše uvedených bodů tohoto řádu z nedbalosti nebo úmyslně</w:t>
      </w:r>
      <w:r w:rsidR="008900AA">
        <w:rPr>
          <w:rFonts w:ascii="Arial" w:hAnsi="Arial" w:cs="Arial"/>
          <w:b/>
          <w:bCs/>
          <w:spacing w:val="-1"/>
        </w:rPr>
        <w:t xml:space="preserve"> </w:t>
      </w:r>
      <w:r>
        <w:rPr>
          <w:rFonts w:ascii="Arial" w:hAnsi="Arial" w:cs="Arial"/>
          <w:b/>
          <w:bCs/>
          <w:spacing w:val="-1"/>
        </w:rPr>
        <w:t>budou řešeny s odpovědnou osobou (zákonný zástupce, nájemce) a bude požadována náhrada</w:t>
      </w:r>
    </w:p>
    <w:p w:rsidR="00CE4BB1" w:rsidRDefault="008900AA" w:rsidP="008900AA">
      <w:pPr>
        <w:kinsoku w:val="0"/>
        <w:overflowPunct w:val="0"/>
        <w:autoSpaceDE/>
        <w:autoSpaceDN/>
        <w:adjustRightInd/>
        <w:spacing w:before="23" w:line="212" w:lineRule="exact"/>
        <w:textAlignment w:val="baseline"/>
        <w:rPr>
          <w:rFonts w:ascii="Arial" w:hAnsi="Arial" w:cs="Arial"/>
          <w:b/>
          <w:bCs/>
        </w:rPr>
      </w:pPr>
      <w:r>
        <w:rPr>
          <w:rFonts w:ascii="Arial" w:hAnsi="Arial" w:cs="Arial"/>
          <w:b/>
          <w:bCs/>
        </w:rPr>
        <w:t xml:space="preserve">        </w:t>
      </w:r>
      <w:r w:rsidR="00CE4BB1">
        <w:rPr>
          <w:rFonts w:ascii="Arial" w:hAnsi="Arial" w:cs="Arial"/>
          <w:b/>
          <w:bCs/>
        </w:rPr>
        <w:t>škody v plné výši.</w:t>
      </w:r>
    </w:p>
    <w:p w:rsidR="00CE4BB1" w:rsidRPr="00BB0A7F" w:rsidRDefault="00CE4BB1">
      <w:pPr>
        <w:kinsoku w:val="0"/>
        <w:overflowPunct w:val="0"/>
        <w:autoSpaceDE/>
        <w:autoSpaceDN/>
        <w:adjustRightInd/>
        <w:spacing w:before="909" w:line="230" w:lineRule="exact"/>
        <w:ind w:left="432"/>
        <w:textAlignment w:val="baseline"/>
        <w:rPr>
          <w:rFonts w:ascii="Arial" w:hAnsi="Arial" w:cs="Arial"/>
          <w:sz w:val="23"/>
          <w:szCs w:val="23"/>
        </w:rPr>
      </w:pPr>
      <w:r w:rsidRPr="00BB0A7F">
        <w:rPr>
          <w:rFonts w:ascii="Arial" w:hAnsi="Arial" w:cs="Arial"/>
          <w:sz w:val="23"/>
          <w:szCs w:val="23"/>
        </w:rPr>
        <w:t xml:space="preserve">V </w:t>
      </w:r>
      <w:proofErr w:type="spellStart"/>
      <w:r w:rsidRPr="00BB0A7F">
        <w:rPr>
          <w:rFonts w:ascii="Arial" w:hAnsi="Arial" w:cs="Arial"/>
          <w:sz w:val="23"/>
          <w:szCs w:val="23"/>
        </w:rPr>
        <w:t>Drahotuších</w:t>
      </w:r>
      <w:proofErr w:type="spellEnd"/>
      <w:r w:rsidRPr="00BB0A7F">
        <w:rPr>
          <w:rFonts w:ascii="Arial" w:hAnsi="Arial" w:cs="Arial"/>
          <w:sz w:val="23"/>
          <w:szCs w:val="23"/>
        </w:rPr>
        <w:t xml:space="preserve"> dne 20. 10. 2023</w:t>
      </w:r>
    </w:p>
    <w:p w:rsidR="00CE4BB1" w:rsidRPr="00BB0A7F" w:rsidRDefault="00CE4BB1">
      <w:pPr>
        <w:kinsoku w:val="0"/>
        <w:overflowPunct w:val="0"/>
        <w:autoSpaceDE/>
        <w:autoSpaceDN/>
        <w:adjustRightInd/>
        <w:spacing w:before="686" w:line="230" w:lineRule="exact"/>
        <w:ind w:left="432"/>
        <w:textAlignment w:val="baseline"/>
        <w:rPr>
          <w:rFonts w:ascii="Arial" w:hAnsi="Arial" w:cs="Arial"/>
          <w:sz w:val="23"/>
          <w:szCs w:val="23"/>
        </w:rPr>
      </w:pPr>
      <w:r w:rsidRPr="00BB0A7F">
        <w:rPr>
          <w:rFonts w:ascii="Arial" w:hAnsi="Arial" w:cs="Arial"/>
          <w:sz w:val="23"/>
          <w:szCs w:val="23"/>
        </w:rPr>
        <w:t>Za provoz tělocvičny odpovídá: Václav Tajsler</w:t>
      </w:r>
    </w:p>
    <w:p w:rsidR="00CE4BB1" w:rsidRPr="00BB0A7F" w:rsidRDefault="00CE4BB1">
      <w:pPr>
        <w:kinsoku w:val="0"/>
        <w:overflowPunct w:val="0"/>
        <w:autoSpaceDE/>
        <w:autoSpaceDN/>
        <w:adjustRightInd/>
        <w:spacing w:before="723" w:after="4" w:line="197" w:lineRule="exact"/>
        <w:ind w:left="432"/>
        <w:textAlignment w:val="baseline"/>
        <w:rPr>
          <w:rFonts w:ascii="Arial" w:hAnsi="Arial" w:cs="Arial"/>
          <w:sz w:val="23"/>
          <w:szCs w:val="23"/>
        </w:rPr>
      </w:pPr>
      <w:r w:rsidRPr="00BB0A7F">
        <w:rPr>
          <w:rFonts w:ascii="Arial" w:hAnsi="Arial" w:cs="Arial"/>
          <w:sz w:val="23"/>
          <w:szCs w:val="23"/>
        </w:rPr>
        <w:t>Schválila: Mgr. Dagmar Pospíšilová, ředitelka školy</w:t>
      </w:r>
    </w:p>
    <w:p w:rsidR="00CE4BB1" w:rsidRDefault="00CE4BB1">
      <w:pPr>
        <w:kinsoku w:val="0"/>
        <w:overflowPunct w:val="0"/>
        <w:autoSpaceDE/>
        <w:autoSpaceDN/>
        <w:adjustRightInd/>
        <w:spacing w:before="26" w:line="242" w:lineRule="exact"/>
        <w:ind w:right="288"/>
        <w:jc w:val="right"/>
        <w:textAlignment w:val="baseline"/>
        <w:rPr>
          <w:rFonts w:ascii="Arial" w:hAnsi="Arial" w:cs="Arial"/>
          <w:sz w:val="22"/>
          <w:szCs w:val="22"/>
        </w:rPr>
      </w:pPr>
      <w:r>
        <w:rPr>
          <w:rFonts w:ascii="Arial" w:hAnsi="Arial" w:cs="Arial"/>
          <w:sz w:val="22"/>
          <w:szCs w:val="22"/>
        </w:rPr>
        <w:t>5</w:t>
      </w:r>
    </w:p>
    <w:sectPr w:rsidR="00CE4BB1">
      <w:pgSz w:w="11909" w:h="16838"/>
      <w:pgMar w:top="420" w:right="389" w:bottom="562" w:left="60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9462"/>
    <w:multiLevelType w:val="singleLevel"/>
    <w:tmpl w:val="280836C7"/>
    <w:lvl w:ilvl="0">
      <w:start w:val="1"/>
      <w:numFmt w:val="decimal"/>
      <w:lvlText w:val="%1."/>
      <w:lvlJc w:val="left"/>
      <w:pPr>
        <w:tabs>
          <w:tab w:val="num" w:pos="1152"/>
        </w:tabs>
        <w:ind w:left="792"/>
      </w:pPr>
      <w:rPr>
        <w:rFonts w:ascii="Arial" w:hAnsi="Arial" w:cs="Arial"/>
        <w:snapToGrid/>
        <w:spacing w:val="-5"/>
        <w:sz w:val="20"/>
        <w:szCs w:val="20"/>
      </w:rPr>
    </w:lvl>
  </w:abstractNum>
  <w:abstractNum w:abstractNumId="1" w15:restartNumberingAfterBreak="0">
    <w:nsid w:val="03B8E621"/>
    <w:multiLevelType w:val="singleLevel"/>
    <w:tmpl w:val="8C425E64"/>
    <w:lvl w:ilvl="0">
      <w:start w:val="1"/>
      <w:numFmt w:val="decimal"/>
      <w:lvlText w:val="%1."/>
      <w:lvlJc w:val="left"/>
      <w:pPr>
        <w:tabs>
          <w:tab w:val="num" w:pos="864"/>
        </w:tabs>
        <w:ind w:left="864" w:hanging="360"/>
      </w:pPr>
      <w:rPr>
        <w:rFonts w:ascii="Arial" w:hAnsi="Arial" w:cs="Arial"/>
        <w:b w:val="0"/>
        <w:snapToGrid/>
        <w:sz w:val="20"/>
        <w:szCs w:val="20"/>
      </w:rPr>
    </w:lvl>
  </w:abstractNum>
  <w:abstractNum w:abstractNumId="2" w15:restartNumberingAfterBreak="0">
    <w:nsid w:val="04B9B143"/>
    <w:multiLevelType w:val="singleLevel"/>
    <w:tmpl w:val="621852BB"/>
    <w:lvl w:ilvl="0">
      <w:start w:val="1"/>
      <w:numFmt w:val="decimal"/>
      <w:lvlText w:val="%1."/>
      <w:lvlJc w:val="left"/>
      <w:pPr>
        <w:tabs>
          <w:tab w:val="num" w:pos="1152"/>
        </w:tabs>
        <w:ind w:left="792"/>
      </w:pPr>
      <w:rPr>
        <w:rFonts w:ascii="Arial" w:hAnsi="Arial" w:cs="Arial"/>
        <w:snapToGrid/>
        <w:sz w:val="20"/>
        <w:szCs w:val="20"/>
      </w:rPr>
    </w:lvl>
  </w:abstractNum>
  <w:abstractNum w:abstractNumId="3" w15:restartNumberingAfterBreak="0">
    <w:nsid w:val="07236381"/>
    <w:multiLevelType w:val="singleLevel"/>
    <w:tmpl w:val="32F00B49"/>
    <w:lvl w:ilvl="0">
      <w:start w:val="1"/>
      <w:numFmt w:val="decimal"/>
      <w:lvlText w:val="%1."/>
      <w:lvlJc w:val="left"/>
      <w:pPr>
        <w:tabs>
          <w:tab w:val="num" w:pos="792"/>
        </w:tabs>
        <w:ind w:left="792" w:hanging="360"/>
      </w:pPr>
      <w:rPr>
        <w:rFonts w:ascii="Arial" w:hAnsi="Arial" w:cs="Arial"/>
        <w:snapToGrid/>
        <w:sz w:val="20"/>
        <w:szCs w:val="20"/>
      </w:rPr>
    </w:lvl>
  </w:abstractNum>
  <w:num w:numId="1">
    <w:abstractNumId w:val="2"/>
  </w:num>
  <w:num w:numId="2">
    <w:abstractNumId w:val="0"/>
  </w:num>
  <w:num w:numId="3">
    <w:abstractNumId w:val="1"/>
  </w:num>
  <w:num w:numId="4">
    <w:abstractNumId w:val="1"/>
    <w:lvlOverride w:ilvl="0">
      <w:lvl w:ilvl="0">
        <w:numFmt w:val="decimal"/>
        <w:lvlText w:val="%1."/>
        <w:lvlJc w:val="left"/>
        <w:pPr>
          <w:tabs>
            <w:tab w:val="num" w:pos="864"/>
          </w:tabs>
          <w:ind w:left="864" w:hanging="360"/>
        </w:pPr>
        <w:rPr>
          <w:rFonts w:ascii="Arial" w:hAnsi="Arial" w:cs="Arial"/>
          <w:snapToGrid/>
          <w:sz w:val="20"/>
          <w:szCs w:val="20"/>
        </w:rPr>
      </w:lvl>
    </w:lvlOverride>
  </w:num>
  <w:num w:numId="5">
    <w:abstractNumId w:val="1"/>
    <w:lvlOverride w:ilvl="0">
      <w:lvl w:ilvl="0">
        <w:numFmt w:val="decimal"/>
        <w:lvlText w:val="%1."/>
        <w:lvlJc w:val="left"/>
        <w:pPr>
          <w:tabs>
            <w:tab w:val="num" w:pos="864"/>
          </w:tabs>
          <w:ind w:left="864" w:hanging="360"/>
        </w:pPr>
        <w:rPr>
          <w:rFonts w:ascii="Arial" w:hAnsi="Arial" w:cs="Arial"/>
          <w:snapToGrid/>
          <w:spacing w:val="-1"/>
          <w:sz w:val="20"/>
          <w:szCs w:val="20"/>
        </w:rPr>
      </w:lvl>
    </w:lvlOverride>
  </w:num>
  <w:num w:numId="6">
    <w:abstractNumId w:val="3"/>
  </w:num>
  <w:num w:numId="7">
    <w:abstractNumId w:val="3"/>
    <w:lvlOverride w:ilvl="0">
      <w:lvl w:ilvl="0">
        <w:numFmt w:val="decimal"/>
        <w:lvlText w:val="%1."/>
        <w:lvlJc w:val="left"/>
        <w:pPr>
          <w:tabs>
            <w:tab w:val="num" w:pos="792"/>
          </w:tabs>
          <w:ind w:left="792" w:hanging="360"/>
        </w:pPr>
        <w:rPr>
          <w:rFonts w:ascii="Arial" w:hAnsi="Arial" w:cs="Arial"/>
          <w:snapToGrid/>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B1"/>
    <w:rsid w:val="00032441"/>
    <w:rsid w:val="00131859"/>
    <w:rsid w:val="00197615"/>
    <w:rsid w:val="0058028C"/>
    <w:rsid w:val="00615259"/>
    <w:rsid w:val="00641588"/>
    <w:rsid w:val="00740556"/>
    <w:rsid w:val="00776C0F"/>
    <w:rsid w:val="008900AA"/>
    <w:rsid w:val="00A17E54"/>
    <w:rsid w:val="00B154F1"/>
    <w:rsid w:val="00B60C75"/>
    <w:rsid w:val="00BB0A7F"/>
    <w:rsid w:val="00CB7565"/>
    <w:rsid w:val="00CE4B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C7190C-6742-4CB8-A887-3167F51E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9659F-5AD8-405B-898D-9F80BABB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1338</Words>
  <Characters>7901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Jarda</dc:creator>
  <cp:keywords/>
  <dc:description/>
  <cp:lastModifiedBy>Jarda</cp:lastModifiedBy>
  <cp:revision>2</cp:revision>
  <dcterms:created xsi:type="dcterms:W3CDTF">2023-10-25T19:04:00Z</dcterms:created>
  <dcterms:modified xsi:type="dcterms:W3CDTF">2023-10-25T19:04:00Z</dcterms:modified>
</cp:coreProperties>
</file>